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B0" w:rsidRPr="00552C9C" w:rsidRDefault="00BE0FB3" w:rsidP="00552C9C">
      <w:pPr>
        <w:pStyle w:val="COMISSO"/>
        <w:spacing w:line="276" w:lineRule="auto"/>
        <w:jc w:val="center"/>
        <w:rPr>
          <w:rFonts w:ascii="Times New Roman" w:hAnsi="Times New Roman"/>
          <w:sz w:val="24"/>
          <w:szCs w:val="24"/>
        </w:rPr>
      </w:pPr>
      <w:r w:rsidRPr="00552C9C">
        <w:rPr>
          <w:rFonts w:ascii="Times New Roman" w:hAnsi="Times New Roman"/>
          <w:sz w:val="24"/>
          <w:szCs w:val="24"/>
        </w:rPr>
        <w:t xml:space="preserve">COMISSÃO ESPECIAL DESTINADA A PROFERIR PARECER AO PROJETO DE LEI Nº 3.267, DE </w:t>
      </w:r>
      <w:proofErr w:type="gramStart"/>
      <w:r w:rsidRPr="00552C9C">
        <w:rPr>
          <w:rFonts w:ascii="Times New Roman" w:hAnsi="Times New Roman"/>
          <w:sz w:val="24"/>
          <w:szCs w:val="24"/>
        </w:rPr>
        <w:t>2019 – CÓDIGO</w:t>
      </w:r>
      <w:proofErr w:type="gramEnd"/>
      <w:r w:rsidRPr="00552C9C">
        <w:rPr>
          <w:rFonts w:ascii="Times New Roman" w:hAnsi="Times New Roman"/>
          <w:sz w:val="24"/>
          <w:szCs w:val="24"/>
        </w:rPr>
        <w:t xml:space="preserve"> DE TRÂNSITO BRASILEIRO</w:t>
      </w:r>
    </w:p>
    <w:p w:rsidR="009E2646" w:rsidRPr="00552C9C" w:rsidRDefault="009E2646" w:rsidP="00C41D84">
      <w:pPr>
        <w:pStyle w:val="EPGRAFEnomedaproposio"/>
        <w:rPr>
          <w:rFonts w:ascii="Times New Roman" w:hAnsi="Times New Roman" w:cs="Times New Roman"/>
          <w:spacing w:val="0"/>
          <w:sz w:val="24"/>
          <w:szCs w:val="24"/>
        </w:rPr>
      </w:pPr>
      <w:r w:rsidRPr="00552C9C">
        <w:rPr>
          <w:rFonts w:ascii="Times New Roman" w:hAnsi="Times New Roman" w:cs="Times New Roman"/>
          <w:spacing w:val="0"/>
          <w:sz w:val="24"/>
          <w:szCs w:val="24"/>
        </w:rPr>
        <w:t xml:space="preserve">Projeto de Lei Nº 3.267, DE </w:t>
      </w:r>
      <w:proofErr w:type="gramStart"/>
      <w:r w:rsidRPr="00552C9C">
        <w:rPr>
          <w:rFonts w:ascii="Times New Roman" w:hAnsi="Times New Roman" w:cs="Times New Roman"/>
          <w:spacing w:val="0"/>
          <w:sz w:val="24"/>
          <w:szCs w:val="24"/>
        </w:rPr>
        <w:t>2019</w:t>
      </w:r>
      <w:proofErr w:type="gramEnd"/>
    </w:p>
    <w:p w:rsidR="00F052F8" w:rsidRPr="00552C9C" w:rsidRDefault="00187F17" w:rsidP="00C41D84">
      <w:pPr>
        <w:pStyle w:val="EMENTA"/>
        <w:widowControl/>
        <w:rPr>
          <w:rFonts w:ascii="Times New Roman" w:hAnsi="Times New Roman"/>
        </w:rPr>
      </w:pPr>
      <w:r w:rsidRPr="00552C9C">
        <w:rPr>
          <w:rFonts w:ascii="Times New Roman" w:hAnsi="Times New Roman"/>
        </w:rPr>
        <w:t>Altera a Lei nº 9.503, de 23 de setembro de 1997, que institui o Código de Trânsito Brasileiro.</w:t>
      </w:r>
    </w:p>
    <w:p w:rsidR="000C4FB0" w:rsidRPr="00552C9C" w:rsidRDefault="00187F17" w:rsidP="00C41D84">
      <w:pPr>
        <w:pStyle w:val="AUTORRELATOREMENTA"/>
        <w:widowControl/>
        <w:rPr>
          <w:rFonts w:ascii="Times New Roman" w:hAnsi="Times New Roman"/>
        </w:rPr>
      </w:pPr>
      <w:r w:rsidRPr="00552C9C">
        <w:rPr>
          <w:rFonts w:ascii="Times New Roman" w:hAnsi="Times New Roman"/>
        </w:rPr>
        <w:t xml:space="preserve">Autor: </w:t>
      </w:r>
      <w:r w:rsidRPr="00552C9C">
        <w:rPr>
          <w:rFonts w:ascii="Times New Roman" w:hAnsi="Times New Roman"/>
          <w:b w:val="0"/>
        </w:rPr>
        <w:t>PODER EXECUTIVO</w:t>
      </w:r>
    </w:p>
    <w:p w:rsidR="000C4FB0" w:rsidRPr="00552C9C" w:rsidRDefault="00187F17" w:rsidP="00C41D84">
      <w:pPr>
        <w:pStyle w:val="AUTORRELATOREMENTA"/>
        <w:widowControl/>
        <w:rPr>
          <w:rFonts w:ascii="Times New Roman" w:hAnsi="Times New Roman"/>
        </w:rPr>
      </w:pPr>
      <w:r w:rsidRPr="00552C9C">
        <w:rPr>
          <w:rFonts w:ascii="Times New Roman" w:hAnsi="Times New Roman"/>
        </w:rPr>
        <w:t xml:space="preserve">Relator: </w:t>
      </w:r>
      <w:r w:rsidRPr="00552C9C">
        <w:rPr>
          <w:rFonts w:ascii="Times New Roman" w:hAnsi="Times New Roman"/>
          <w:b w:val="0"/>
        </w:rPr>
        <w:t>Deputado JUSCELINO FILHO</w:t>
      </w:r>
    </w:p>
    <w:p w:rsidR="00F052F8" w:rsidRPr="00552C9C" w:rsidRDefault="008514F6" w:rsidP="00C41D84">
      <w:pPr>
        <w:pStyle w:val="RELATRIOVOTO"/>
        <w:keepNext w:val="0"/>
        <w:widowControl/>
        <w:rPr>
          <w:rFonts w:ascii="Times New Roman" w:hAnsi="Times New Roman"/>
          <w:sz w:val="24"/>
          <w:szCs w:val="24"/>
        </w:rPr>
      </w:pPr>
      <w:r w:rsidRPr="00552C9C">
        <w:rPr>
          <w:rFonts w:ascii="Times New Roman" w:hAnsi="Times New Roman"/>
          <w:sz w:val="24"/>
          <w:szCs w:val="24"/>
        </w:rPr>
        <w:t>I - RELATÓRIO</w:t>
      </w:r>
    </w:p>
    <w:p w:rsidR="002175BD" w:rsidRPr="00552C9C" w:rsidRDefault="00A76B5E" w:rsidP="002175BD">
      <w:pPr>
        <w:pStyle w:val="CORPOPADRO"/>
        <w:rPr>
          <w:rFonts w:ascii="Times New Roman" w:hAnsi="Times New Roman"/>
        </w:rPr>
      </w:pPr>
      <w:r w:rsidRPr="00552C9C">
        <w:rPr>
          <w:rFonts w:ascii="Times New Roman" w:hAnsi="Times New Roman"/>
        </w:rPr>
        <w:t xml:space="preserve">O projeto de lei em epígrafe intenta alterar diversos dispositivos da Lei nº 9.503, de 23 de setembro de 1997, que institui o Código de Trânsito Brasileiro (CTB). </w:t>
      </w:r>
      <w:r w:rsidR="002175BD" w:rsidRPr="00552C9C">
        <w:rPr>
          <w:rFonts w:ascii="Times New Roman" w:hAnsi="Times New Roman"/>
        </w:rPr>
        <w:t>No âmbito desta Comissão Especial, foram apresentadas 228 Emendas ao Projeto de Lei. Após análise, o Relator designado apresentou Parecer à matéria com apresentação de Substitutivo.</w:t>
      </w:r>
    </w:p>
    <w:p w:rsidR="002175BD" w:rsidRPr="00552C9C" w:rsidRDefault="002175BD" w:rsidP="002175BD">
      <w:pPr>
        <w:pStyle w:val="CORPOPADRO"/>
        <w:spacing w:after="480"/>
        <w:rPr>
          <w:rFonts w:ascii="Times New Roman" w:hAnsi="Times New Roman"/>
        </w:rPr>
      </w:pPr>
      <w:r w:rsidRPr="00552C9C">
        <w:rPr>
          <w:rFonts w:ascii="Times New Roman" w:hAnsi="Times New Roman"/>
        </w:rPr>
        <w:t xml:space="preserve">Aberto novamente prazo regimental, foram apresentadas 84 </w:t>
      </w:r>
      <w:r w:rsidR="00DD2E77" w:rsidRPr="00552C9C">
        <w:rPr>
          <w:rFonts w:ascii="Times New Roman" w:hAnsi="Times New Roman"/>
        </w:rPr>
        <w:t>E</w:t>
      </w:r>
      <w:r w:rsidRPr="00552C9C">
        <w:rPr>
          <w:rFonts w:ascii="Times New Roman" w:hAnsi="Times New Roman"/>
        </w:rPr>
        <w:t>mendas ao Substitutivo do Relator, listadas a seguir:</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
        <w:gridCol w:w="1895"/>
        <w:gridCol w:w="5670"/>
      </w:tblGrid>
      <w:tr w:rsidR="00A76B5E" w:rsidRPr="00552C9C" w:rsidTr="002B0207">
        <w:trPr>
          <w:tblHeader/>
        </w:trPr>
        <w:tc>
          <w:tcPr>
            <w:tcW w:w="1077" w:type="dxa"/>
            <w:vAlign w:val="center"/>
          </w:tcPr>
          <w:p w:rsidR="00A76B5E" w:rsidRPr="00552C9C" w:rsidRDefault="00A76B5E" w:rsidP="00A76B5E">
            <w:pPr>
              <w:spacing w:after="0"/>
              <w:jc w:val="center"/>
              <w:rPr>
                <w:rFonts w:ascii="Times New Roman" w:eastAsia="Arial" w:hAnsi="Times New Roman"/>
                <w:b/>
                <w:sz w:val="19"/>
                <w:szCs w:val="19"/>
              </w:rPr>
            </w:pPr>
            <w:r w:rsidRPr="00552C9C">
              <w:rPr>
                <w:rFonts w:ascii="Times New Roman" w:hAnsi="Times New Roman"/>
              </w:rPr>
              <w:br w:type="page"/>
            </w:r>
            <w:r w:rsidRPr="00552C9C">
              <w:rPr>
                <w:rFonts w:ascii="Times New Roman" w:eastAsia="Arial" w:hAnsi="Times New Roman"/>
                <w:b/>
                <w:sz w:val="19"/>
                <w:szCs w:val="19"/>
              </w:rPr>
              <w:t>EMENDA</w:t>
            </w:r>
          </w:p>
        </w:tc>
        <w:tc>
          <w:tcPr>
            <w:tcW w:w="1895" w:type="dxa"/>
            <w:vAlign w:val="center"/>
          </w:tcPr>
          <w:p w:rsidR="00A76B5E" w:rsidRPr="00552C9C" w:rsidRDefault="00A76B5E" w:rsidP="00A76B5E">
            <w:pPr>
              <w:spacing w:after="0"/>
              <w:jc w:val="center"/>
              <w:rPr>
                <w:rFonts w:ascii="Times New Roman" w:eastAsia="Arial" w:hAnsi="Times New Roman"/>
                <w:b/>
                <w:sz w:val="19"/>
                <w:szCs w:val="19"/>
              </w:rPr>
            </w:pPr>
            <w:r w:rsidRPr="00552C9C">
              <w:rPr>
                <w:rFonts w:ascii="Times New Roman" w:eastAsia="Arial" w:hAnsi="Times New Roman"/>
                <w:b/>
                <w:sz w:val="19"/>
                <w:szCs w:val="19"/>
              </w:rPr>
              <w:t>AUTOR</w:t>
            </w:r>
          </w:p>
        </w:tc>
        <w:tc>
          <w:tcPr>
            <w:tcW w:w="5670" w:type="dxa"/>
            <w:vAlign w:val="center"/>
          </w:tcPr>
          <w:p w:rsidR="00A76B5E" w:rsidRPr="00552C9C" w:rsidRDefault="00A76B5E" w:rsidP="00DD2E77">
            <w:pPr>
              <w:keepLines/>
              <w:spacing w:before="60" w:after="60" w:line="320" w:lineRule="exact"/>
              <w:jc w:val="center"/>
              <w:rPr>
                <w:rFonts w:ascii="Times New Roman" w:eastAsia="Arial" w:hAnsi="Times New Roman"/>
                <w:b/>
                <w:sz w:val="19"/>
                <w:szCs w:val="19"/>
              </w:rPr>
            </w:pPr>
            <w:r w:rsidRPr="00552C9C">
              <w:rPr>
                <w:rFonts w:ascii="Times New Roman" w:eastAsia="Arial" w:hAnsi="Times New Roman"/>
                <w:b/>
                <w:sz w:val="19"/>
                <w:szCs w:val="19"/>
              </w:rPr>
              <w:t>DESCRIÇÃO</w:t>
            </w:r>
          </w:p>
        </w:tc>
      </w:tr>
      <w:tr w:rsidR="002175BD" w:rsidRPr="00552C9C" w:rsidTr="002B0207">
        <w:tc>
          <w:tcPr>
            <w:tcW w:w="1077" w:type="dxa"/>
            <w:vAlign w:val="center"/>
          </w:tcPr>
          <w:p w:rsidR="002175BD" w:rsidRPr="00552C9C" w:rsidRDefault="002175BD" w:rsidP="002175BD">
            <w:pPr>
              <w:spacing w:after="0"/>
              <w:jc w:val="center"/>
              <w:rPr>
                <w:rFonts w:ascii="Times New Roman" w:hAnsi="Times New Roman"/>
                <w:color w:val="000000"/>
                <w:sz w:val="20"/>
                <w:szCs w:val="20"/>
                <w:lang w:eastAsia="pt-BR"/>
              </w:rPr>
            </w:pPr>
            <w:proofErr w:type="gramStart"/>
            <w:r w:rsidRPr="00552C9C">
              <w:rPr>
                <w:rFonts w:ascii="Times New Roman" w:hAnsi="Times New Roman"/>
                <w:color w:val="000000"/>
                <w:sz w:val="20"/>
                <w:szCs w:val="20"/>
              </w:rPr>
              <w:t>1</w:t>
            </w:r>
            <w:proofErr w:type="gramEnd"/>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Leônidas Cristino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Altera a redação do caput </w:t>
            </w:r>
            <w:proofErr w:type="gramStart"/>
            <w:r w:rsidRPr="00552C9C">
              <w:rPr>
                <w:rFonts w:ascii="Times New Roman" w:hAnsi="Times New Roman"/>
                <w:color w:val="000000"/>
                <w:sz w:val="20"/>
                <w:szCs w:val="20"/>
              </w:rPr>
              <w:t>do 159</w:t>
            </w:r>
            <w:proofErr w:type="gramEnd"/>
            <w:r w:rsidRPr="00552C9C">
              <w:rPr>
                <w:rFonts w:ascii="Times New Roman" w:hAnsi="Times New Roman"/>
                <w:color w:val="000000"/>
                <w:sz w:val="20"/>
                <w:szCs w:val="20"/>
              </w:rPr>
              <w:t xml:space="preserve"> do CTB para estabel</w:t>
            </w:r>
            <w:r w:rsidR="002B0207" w:rsidRPr="00552C9C">
              <w:rPr>
                <w:rFonts w:ascii="Times New Roman" w:hAnsi="Times New Roman"/>
                <w:color w:val="000000"/>
                <w:sz w:val="20"/>
                <w:szCs w:val="20"/>
              </w:rPr>
              <w:t>e</w:t>
            </w:r>
            <w:r w:rsidRPr="00552C9C">
              <w:rPr>
                <w:rFonts w:ascii="Times New Roman" w:hAnsi="Times New Roman"/>
                <w:color w:val="000000"/>
                <w:sz w:val="20"/>
                <w:szCs w:val="20"/>
              </w:rPr>
              <w:t>cer que o tipo sanguíneo do condutor conste no documento de habilitação.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proofErr w:type="gramStart"/>
            <w:r w:rsidRPr="00552C9C">
              <w:rPr>
                <w:rFonts w:ascii="Times New Roman" w:hAnsi="Times New Roman"/>
                <w:color w:val="000000"/>
                <w:sz w:val="20"/>
                <w:szCs w:val="20"/>
              </w:rPr>
              <w:t>2</w:t>
            </w:r>
            <w:proofErr w:type="gramEnd"/>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Leônidas Cristino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Suprima-se a nova redação do inciso I do art. 261 do CTB para extinguir a gradação de pontos na CNH, mantendo o limite de 20 pontos.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proofErr w:type="gramStart"/>
            <w:r w:rsidRPr="00552C9C">
              <w:rPr>
                <w:rFonts w:ascii="Times New Roman" w:hAnsi="Times New Roman"/>
                <w:color w:val="000000"/>
                <w:sz w:val="20"/>
                <w:szCs w:val="20"/>
              </w:rPr>
              <w:t>3</w:t>
            </w:r>
            <w:proofErr w:type="gramEnd"/>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Hugo Motta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Inc</w:t>
            </w:r>
            <w:r w:rsidR="002B0207" w:rsidRPr="00552C9C">
              <w:rPr>
                <w:rFonts w:ascii="Times New Roman" w:hAnsi="Times New Roman"/>
                <w:color w:val="000000"/>
                <w:sz w:val="20"/>
                <w:szCs w:val="20"/>
              </w:rPr>
              <w:t>l</w:t>
            </w:r>
            <w:r w:rsidRPr="00552C9C">
              <w:rPr>
                <w:rFonts w:ascii="Times New Roman" w:hAnsi="Times New Roman"/>
                <w:color w:val="000000"/>
                <w:sz w:val="20"/>
                <w:szCs w:val="20"/>
              </w:rPr>
              <w:t>ui parágrafo único ao art. 129-B do CTB para estabelecer que os documentos relativos aos contratos de financiamento de veículos sejam enviados por meio eletrônico.</w:t>
            </w:r>
          </w:p>
        </w:tc>
      </w:tr>
      <w:tr w:rsidR="002175BD" w:rsidRPr="00552C9C" w:rsidTr="002B0207">
        <w:tc>
          <w:tcPr>
            <w:tcW w:w="1077" w:type="dxa"/>
            <w:vAlign w:val="center"/>
          </w:tcPr>
          <w:p w:rsidR="002175BD" w:rsidRPr="00552C9C" w:rsidRDefault="002175BD" w:rsidP="002175BD">
            <w:pPr>
              <w:spacing w:after="0"/>
              <w:jc w:val="center"/>
              <w:rPr>
                <w:rFonts w:ascii="Times New Roman" w:hAnsi="Times New Roman"/>
                <w:color w:val="000000"/>
                <w:sz w:val="20"/>
                <w:szCs w:val="20"/>
                <w:lang w:eastAsia="pt-BR"/>
              </w:rPr>
            </w:pPr>
            <w:proofErr w:type="gramStart"/>
            <w:r w:rsidRPr="00552C9C">
              <w:rPr>
                <w:rFonts w:ascii="Times New Roman" w:hAnsi="Times New Roman"/>
                <w:color w:val="000000"/>
                <w:sz w:val="20"/>
                <w:szCs w:val="20"/>
              </w:rPr>
              <w:t>4</w:t>
            </w:r>
            <w:proofErr w:type="gramEnd"/>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Hugo Motta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caput do art. 129-B do CTB para estabelecer que os registros de contratos de financiamento de veículos sejam realizados nos órgãos de trânsito dos Estados e do DF.</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proofErr w:type="gramStart"/>
            <w:r w:rsidRPr="00552C9C">
              <w:rPr>
                <w:rFonts w:ascii="Times New Roman" w:hAnsi="Times New Roman"/>
                <w:color w:val="000000"/>
                <w:sz w:val="20"/>
                <w:szCs w:val="20"/>
              </w:rPr>
              <w:lastRenderedPageBreak/>
              <w:t>5</w:t>
            </w:r>
            <w:proofErr w:type="gramEnd"/>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Capitão Augusto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o art. 23-A ao CTB para dispor sobre as competências das polícias militares.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proofErr w:type="gramStart"/>
            <w:r w:rsidRPr="00552C9C">
              <w:rPr>
                <w:rFonts w:ascii="Times New Roman" w:hAnsi="Times New Roman"/>
                <w:color w:val="000000"/>
                <w:sz w:val="20"/>
                <w:szCs w:val="20"/>
              </w:rPr>
              <w:t>6</w:t>
            </w:r>
            <w:proofErr w:type="gramEnd"/>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Capitão Augusto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 2º-A do art. 147 e do caput e § 4º do art. 148-A, para incluir os motoristas profissionais das categorias A e B nos dispositivos que tratam do prazo de renovação dos exames médicos e da obrigatoriedade de exames toxicológicos.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proofErr w:type="gramStart"/>
            <w:r w:rsidRPr="00552C9C">
              <w:rPr>
                <w:rFonts w:ascii="Times New Roman" w:hAnsi="Times New Roman"/>
                <w:color w:val="000000"/>
                <w:sz w:val="20"/>
                <w:szCs w:val="20"/>
              </w:rPr>
              <w:t>7</w:t>
            </w:r>
            <w:proofErr w:type="gramEnd"/>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Christiane de Souza </w:t>
            </w:r>
            <w:proofErr w:type="spellStart"/>
            <w:r w:rsidRPr="00552C9C">
              <w:rPr>
                <w:rFonts w:ascii="Times New Roman" w:hAnsi="Times New Roman"/>
                <w:color w:val="000000"/>
                <w:sz w:val="20"/>
                <w:szCs w:val="20"/>
              </w:rPr>
              <w:t>Yared</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caput do art.</w:t>
            </w:r>
            <w:r w:rsidR="002B0207" w:rsidRPr="00552C9C">
              <w:rPr>
                <w:rFonts w:ascii="Times New Roman" w:hAnsi="Times New Roman"/>
                <w:color w:val="000000"/>
                <w:sz w:val="20"/>
                <w:szCs w:val="20"/>
              </w:rPr>
              <w:t xml:space="preserve"> </w:t>
            </w:r>
            <w:r w:rsidRPr="00552C9C">
              <w:rPr>
                <w:rFonts w:ascii="Times New Roman" w:hAnsi="Times New Roman"/>
                <w:color w:val="000000"/>
                <w:sz w:val="20"/>
                <w:szCs w:val="20"/>
              </w:rPr>
              <w:t>268 do CTB para exigir a realização de exame de aptidão física e mental nos casos descritos.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proofErr w:type="gramStart"/>
            <w:r w:rsidRPr="00552C9C">
              <w:rPr>
                <w:rFonts w:ascii="Times New Roman" w:hAnsi="Times New Roman"/>
                <w:color w:val="000000"/>
                <w:sz w:val="20"/>
                <w:szCs w:val="20"/>
              </w:rPr>
              <w:t>8</w:t>
            </w:r>
            <w:proofErr w:type="gramEnd"/>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Christiane de Souza </w:t>
            </w:r>
            <w:proofErr w:type="spellStart"/>
            <w:r w:rsidRPr="00552C9C">
              <w:rPr>
                <w:rFonts w:ascii="Times New Roman" w:hAnsi="Times New Roman"/>
                <w:color w:val="000000"/>
                <w:sz w:val="20"/>
                <w:szCs w:val="20"/>
              </w:rPr>
              <w:t>Yared</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Altera a redação do art. 6º do Substitutivo ao Projeto de Lei </w:t>
            </w:r>
            <w:r w:rsidR="002B0207" w:rsidRPr="00552C9C">
              <w:rPr>
                <w:rFonts w:ascii="Times New Roman" w:hAnsi="Times New Roman"/>
                <w:color w:val="000000"/>
                <w:sz w:val="20"/>
                <w:szCs w:val="20"/>
              </w:rPr>
              <w:t>n</w:t>
            </w:r>
            <w:r w:rsidRPr="00552C9C">
              <w:rPr>
                <w:rFonts w:ascii="Times New Roman" w:hAnsi="Times New Roman"/>
                <w:color w:val="000000"/>
                <w:sz w:val="20"/>
                <w:szCs w:val="20"/>
              </w:rPr>
              <w:t>º 3.267</w:t>
            </w:r>
            <w:r w:rsidR="002B0207" w:rsidRPr="00552C9C">
              <w:rPr>
                <w:rFonts w:ascii="Times New Roman" w:hAnsi="Times New Roman"/>
                <w:color w:val="000000"/>
                <w:sz w:val="20"/>
                <w:szCs w:val="20"/>
              </w:rPr>
              <w:t>,</w:t>
            </w:r>
            <w:r w:rsidRPr="00552C9C">
              <w:rPr>
                <w:rFonts w:ascii="Times New Roman" w:hAnsi="Times New Roman"/>
                <w:color w:val="000000"/>
                <w:sz w:val="20"/>
                <w:szCs w:val="20"/>
              </w:rPr>
              <w:t xml:space="preserve"> de 2019 para estabelecer que o prazo de validade dos documentos de habilitação expedidos antes da data de entrada em vigor da Lei fica</w:t>
            </w:r>
            <w:r w:rsidR="002B0207" w:rsidRPr="00552C9C">
              <w:rPr>
                <w:rFonts w:ascii="Times New Roman" w:hAnsi="Times New Roman"/>
                <w:color w:val="000000"/>
                <w:sz w:val="20"/>
                <w:szCs w:val="20"/>
              </w:rPr>
              <w:t xml:space="preserve"> mantido</w:t>
            </w:r>
            <w:r w:rsidRPr="00552C9C">
              <w:rPr>
                <w:rFonts w:ascii="Times New Roman" w:hAnsi="Times New Roman"/>
                <w:color w:val="000000"/>
                <w:sz w:val="20"/>
                <w:szCs w:val="20"/>
              </w:rPr>
              <w:t>.</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proofErr w:type="gramStart"/>
            <w:r w:rsidRPr="00552C9C">
              <w:rPr>
                <w:rFonts w:ascii="Times New Roman" w:hAnsi="Times New Roman"/>
                <w:color w:val="000000"/>
                <w:sz w:val="20"/>
                <w:szCs w:val="20"/>
              </w:rPr>
              <w:t>9</w:t>
            </w:r>
            <w:proofErr w:type="gramEnd"/>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Christiane de Souza </w:t>
            </w:r>
            <w:proofErr w:type="spellStart"/>
            <w:r w:rsidRPr="00552C9C">
              <w:rPr>
                <w:rFonts w:ascii="Times New Roman" w:hAnsi="Times New Roman"/>
                <w:color w:val="000000"/>
                <w:sz w:val="20"/>
                <w:szCs w:val="20"/>
              </w:rPr>
              <w:t>Yared</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 8º ao art. 147 do CTB para estabelecer que os exames de aptidão física e mental sejam realizados em locais próprios e exclusivos para tais procedimentos, salvo nas localidades em que o credenciamento inexistir em razão das características e peculiaridades regionais.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10</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Christiane de Souza </w:t>
            </w:r>
            <w:proofErr w:type="spellStart"/>
            <w:r w:rsidRPr="00552C9C">
              <w:rPr>
                <w:rFonts w:ascii="Times New Roman" w:hAnsi="Times New Roman"/>
                <w:color w:val="000000"/>
                <w:sz w:val="20"/>
                <w:szCs w:val="20"/>
              </w:rPr>
              <w:t>Yared</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Suprima-se o § 6º do art. 147 do CTB para extinguir a avaliação dos exames de aptidão física e mental por parte do examinado.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11</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Christiane de Souza </w:t>
            </w:r>
            <w:proofErr w:type="spellStart"/>
            <w:r w:rsidRPr="00552C9C">
              <w:rPr>
                <w:rFonts w:ascii="Times New Roman" w:hAnsi="Times New Roman"/>
                <w:color w:val="000000"/>
                <w:sz w:val="20"/>
                <w:szCs w:val="20"/>
              </w:rPr>
              <w:t>Yared</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o art. 23-A ao CTB para dispor sobre as competências das polícias militares.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12</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Christiane de Souza </w:t>
            </w:r>
            <w:proofErr w:type="spellStart"/>
            <w:r w:rsidRPr="00552C9C">
              <w:rPr>
                <w:rFonts w:ascii="Times New Roman" w:hAnsi="Times New Roman"/>
                <w:color w:val="000000"/>
                <w:sz w:val="20"/>
                <w:szCs w:val="20"/>
              </w:rPr>
              <w:t>Yared</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o parágrafo único ao art. 20 do CTB para conferir às polícias militares dos Estados e do Distrito Federal as mesmas competências da PRF nas rodovias e vias estaduais.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13</w:t>
            </w:r>
          </w:p>
        </w:tc>
        <w:tc>
          <w:tcPr>
            <w:tcW w:w="1895" w:type="dxa"/>
            <w:vAlign w:val="center"/>
          </w:tcPr>
          <w:p w:rsidR="002175BD" w:rsidRPr="00552C9C" w:rsidRDefault="002175BD" w:rsidP="002175BD">
            <w:pPr>
              <w:jc w:val="center"/>
              <w:rPr>
                <w:rFonts w:ascii="Times New Roman" w:hAnsi="Times New Roman"/>
                <w:color w:val="000000"/>
                <w:sz w:val="20"/>
                <w:szCs w:val="20"/>
              </w:rPr>
            </w:pPr>
            <w:proofErr w:type="spellStart"/>
            <w:r w:rsidRPr="00552C9C">
              <w:rPr>
                <w:rFonts w:ascii="Times New Roman" w:hAnsi="Times New Roman"/>
                <w:color w:val="000000"/>
                <w:sz w:val="20"/>
                <w:szCs w:val="20"/>
              </w:rPr>
              <w:t>Pompeo</w:t>
            </w:r>
            <w:proofErr w:type="spellEnd"/>
            <w:r w:rsidRPr="00552C9C">
              <w:rPr>
                <w:rFonts w:ascii="Times New Roman" w:hAnsi="Times New Roman"/>
                <w:color w:val="000000"/>
                <w:sz w:val="20"/>
                <w:szCs w:val="20"/>
              </w:rPr>
              <w:t xml:space="preserve"> de Mattos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o art. 23-A ao CTB para dispor sobre as competências das polícias militares.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14</w:t>
            </w:r>
          </w:p>
        </w:tc>
        <w:tc>
          <w:tcPr>
            <w:tcW w:w="1895" w:type="dxa"/>
            <w:vAlign w:val="center"/>
          </w:tcPr>
          <w:p w:rsidR="002175BD" w:rsidRPr="00552C9C" w:rsidRDefault="002175BD" w:rsidP="002175BD">
            <w:pPr>
              <w:jc w:val="center"/>
              <w:rPr>
                <w:rFonts w:ascii="Times New Roman" w:hAnsi="Times New Roman"/>
                <w:color w:val="000000"/>
                <w:sz w:val="20"/>
                <w:szCs w:val="20"/>
              </w:rPr>
            </w:pPr>
            <w:proofErr w:type="spellStart"/>
            <w:r w:rsidRPr="00552C9C">
              <w:rPr>
                <w:rFonts w:ascii="Times New Roman" w:hAnsi="Times New Roman"/>
                <w:color w:val="000000"/>
                <w:sz w:val="20"/>
                <w:szCs w:val="20"/>
              </w:rPr>
              <w:t>Pompeo</w:t>
            </w:r>
            <w:proofErr w:type="spellEnd"/>
            <w:r w:rsidRPr="00552C9C">
              <w:rPr>
                <w:rFonts w:ascii="Times New Roman" w:hAnsi="Times New Roman"/>
                <w:color w:val="000000"/>
                <w:sz w:val="20"/>
                <w:szCs w:val="20"/>
              </w:rPr>
              <w:t xml:space="preserve"> de Mattos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art. 20 do CTB para conferir às polícias militares dos Estados e do Distrito Federal as mesmas competências da PRF nas rodovias e vias estaduais.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15</w:t>
            </w:r>
          </w:p>
        </w:tc>
        <w:tc>
          <w:tcPr>
            <w:tcW w:w="1895" w:type="dxa"/>
            <w:vAlign w:val="center"/>
          </w:tcPr>
          <w:p w:rsidR="002175BD" w:rsidRPr="00552C9C" w:rsidRDefault="002175BD" w:rsidP="002175BD">
            <w:pPr>
              <w:jc w:val="center"/>
              <w:rPr>
                <w:rFonts w:ascii="Times New Roman" w:hAnsi="Times New Roman"/>
                <w:color w:val="000000"/>
                <w:sz w:val="20"/>
                <w:szCs w:val="20"/>
              </w:rPr>
            </w:pPr>
            <w:proofErr w:type="spellStart"/>
            <w:r w:rsidRPr="00552C9C">
              <w:rPr>
                <w:rFonts w:ascii="Times New Roman" w:hAnsi="Times New Roman"/>
                <w:color w:val="000000"/>
                <w:sz w:val="20"/>
                <w:szCs w:val="20"/>
              </w:rPr>
              <w:t>Pompeo</w:t>
            </w:r>
            <w:proofErr w:type="spellEnd"/>
            <w:r w:rsidRPr="00552C9C">
              <w:rPr>
                <w:rFonts w:ascii="Times New Roman" w:hAnsi="Times New Roman"/>
                <w:color w:val="000000"/>
                <w:sz w:val="20"/>
                <w:szCs w:val="20"/>
              </w:rPr>
              <w:t xml:space="preserve"> de Mattos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o parágrafo único ao art. 23 do CTB para conferir às polícias militares dos Estados e do Distrito Federal as mesmas competências da PRF nas rodovias e vias estaduais.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16</w:t>
            </w:r>
          </w:p>
        </w:tc>
        <w:tc>
          <w:tcPr>
            <w:tcW w:w="1895" w:type="dxa"/>
            <w:vAlign w:val="center"/>
          </w:tcPr>
          <w:p w:rsidR="002175BD" w:rsidRPr="00552C9C" w:rsidRDefault="002175BD" w:rsidP="002175BD">
            <w:pPr>
              <w:jc w:val="center"/>
              <w:rPr>
                <w:rFonts w:ascii="Times New Roman" w:hAnsi="Times New Roman"/>
                <w:color w:val="000000"/>
                <w:sz w:val="20"/>
                <w:szCs w:val="20"/>
              </w:rPr>
            </w:pPr>
            <w:proofErr w:type="spellStart"/>
            <w:r w:rsidRPr="00552C9C">
              <w:rPr>
                <w:rFonts w:ascii="Times New Roman" w:hAnsi="Times New Roman"/>
                <w:color w:val="000000"/>
                <w:sz w:val="20"/>
                <w:szCs w:val="20"/>
              </w:rPr>
              <w:t>Pompeo</w:t>
            </w:r>
            <w:proofErr w:type="spellEnd"/>
            <w:r w:rsidRPr="00552C9C">
              <w:rPr>
                <w:rFonts w:ascii="Times New Roman" w:hAnsi="Times New Roman"/>
                <w:color w:val="000000"/>
                <w:sz w:val="20"/>
                <w:szCs w:val="20"/>
              </w:rPr>
              <w:t xml:space="preserve"> de Mattos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o parágrafo único ao art. 20 do CTB para conferir às polícias militares dos Estados e do Distrito Federal as mesmas competências da PRF nas rodovias e vias estaduais.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17</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Marcelo Nilo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Altera a redação do art. 6º do Substitutivo ao Projeto de Lei </w:t>
            </w:r>
            <w:r w:rsidR="002B0207" w:rsidRPr="00552C9C">
              <w:rPr>
                <w:rFonts w:ascii="Times New Roman" w:hAnsi="Times New Roman"/>
                <w:color w:val="000000"/>
                <w:sz w:val="20"/>
                <w:szCs w:val="20"/>
              </w:rPr>
              <w:t>n</w:t>
            </w:r>
            <w:r w:rsidRPr="00552C9C">
              <w:rPr>
                <w:rFonts w:ascii="Times New Roman" w:hAnsi="Times New Roman"/>
                <w:color w:val="000000"/>
                <w:sz w:val="20"/>
                <w:szCs w:val="20"/>
              </w:rPr>
              <w:t>º 3.267</w:t>
            </w:r>
            <w:r w:rsidR="002B0207" w:rsidRPr="00552C9C">
              <w:rPr>
                <w:rFonts w:ascii="Times New Roman" w:hAnsi="Times New Roman"/>
                <w:color w:val="000000"/>
                <w:sz w:val="20"/>
                <w:szCs w:val="20"/>
              </w:rPr>
              <w:t>,</w:t>
            </w:r>
            <w:r w:rsidRPr="00552C9C">
              <w:rPr>
                <w:rFonts w:ascii="Times New Roman" w:hAnsi="Times New Roman"/>
                <w:color w:val="000000"/>
                <w:sz w:val="20"/>
                <w:szCs w:val="20"/>
              </w:rPr>
              <w:t xml:space="preserve"> de 2019, para estabelecer que o prazo de validade dos </w:t>
            </w:r>
            <w:r w:rsidRPr="00552C9C">
              <w:rPr>
                <w:rFonts w:ascii="Times New Roman" w:hAnsi="Times New Roman"/>
                <w:color w:val="000000"/>
                <w:sz w:val="20"/>
                <w:szCs w:val="20"/>
              </w:rPr>
              <w:lastRenderedPageBreak/>
              <w:t>documentos de habilitação expedidos antes da data de entrada em vigor da Lei fica mantido.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lastRenderedPageBreak/>
              <w:t>18</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Marcelo Nilo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caput do art.268 do CTB para exigir a realização de exame de aptidão física e mental nos casos descritos.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19</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Marcelo Nilo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 2º-A do art. 147 para incluir os motoristas profissionais das categorias A e B nos dispositivos que tratam do prazo de renovação dos exames médicos.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20</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Marcelo Nilo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 8º ao art. 147 do CTB para estabelecer que os exames de aptidão física e mental sejam realizados em locais próprios e exclusivos para tais procedimentos, salvo nas localidades em que o credenciamento inexistir em razão das características e peculiaridades regionais.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21</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Marcelo Nilo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o parágrafo único ao art. 20 do CTB para conferir às polícias militares dos Estados e do Distrito Federal as mesmas competências da PRF nas rodovias e vias estaduais.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22</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Darci de Matos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o inciso VII do art. 19 do CTB para estabelecer que a expedição da Permissão para Dirigir, da CNH, dos Certificados de Registro e dos Certificados de Licenciamento Anual fique a cargo dos órgãos de trânsito estaduais.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23</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Darci de Matos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caput e acrescenta parágrafo único ao art. 20; acrescenta parágrafo único ao art. 23; e acrescenta o art. 23-A ao CTB para conferir às polícias militares dos Estados e do Distrito Federal as mesmas competências da PRF nas rodovias e vias estaduais.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24</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Toninho </w:t>
            </w:r>
            <w:proofErr w:type="spellStart"/>
            <w:r w:rsidRPr="00552C9C">
              <w:rPr>
                <w:rFonts w:ascii="Times New Roman" w:hAnsi="Times New Roman"/>
                <w:color w:val="000000"/>
                <w:sz w:val="20"/>
                <w:szCs w:val="20"/>
              </w:rPr>
              <w:t>Wandscheer</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 2º-A do art. 147 e do caput do art. 148-A, para incluir os motoristas profissionais das categorias A e B nos dispositivos que tratam do prazo de renovação dos exames médicos e da obrigatoriedade de exames toxicológicos.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25</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Christiane de Souza </w:t>
            </w:r>
            <w:proofErr w:type="spellStart"/>
            <w:r w:rsidRPr="00552C9C">
              <w:rPr>
                <w:rFonts w:ascii="Times New Roman" w:hAnsi="Times New Roman"/>
                <w:color w:val="000000"/>
                <w:sz w:val="20"/>
                <w:szCs w:val="20"/>
              </w:rPr>
              <w:t>Yared</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o § 4º ao art. 48 e o inciso XXI ao art. 181 do CTB para estabel</w:t>
            </w:r>
            <w:r w:rsidR="00E77D1A" w:rsidRPr="00552C9C">
              <w:rPr>
                <w:rFonts w:ascii="Times New Roman" w:hAnsi="Times New Roman"/>
                <w:color w:val="000000"/>
                <w:sz w:val="20"/>
                <w:szCs w:val="20"/>
              </w:rPr>
              <w:t>e</w:t>
            </w:r>
            <w:r w:rsidRPr="00552C9C">
              <w:rPr>
                <w:rFonts w:ascii="Times New Roman" w:hAnsi="Times New Roman"/>
                <w:color w:val="000000"/>
                <w:sz w:val="20"/>
                <w:szCs w:val="20"/>
              </w:rPr>
              <w:t>cer infração de trânsito estacionar veículo em mau estado de conservação ou com características de abandono.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26</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Hugo Leal</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Suprime o art. 6º do Substitutivo ao Projeto de Lei Nº 3.267 de 2019, para estabelecer que o prazo de validade dos documentos de habilitação expedidos antes da data </w:t>
            </w:r>
            <w:r w:rsidR="002B0207" w:rsidRPr="00552C9C">
              <w:rPr>
                <w:rFonts w:ascii="Times New Roman" w:hAnsi="Times New Roman"/>
                <w:color w:val="000000"/>
                <w:sz w:val="20"/>
                <w:szCs w:val="20"/>
              </w:rPr>
              <w:t>de entrada em vigor da Lei fica</w:t>
            </w:r>
            <w:r w:rsidRPr="00552C9C">
              <w:rPr>
                <w:rFonts w:ascii="Times New Roman" w:hAnsi="Times New Roman"/>
                <w:color w:val="000000"/>
                <w:sz w:val="20"/>
                <w:szCs w:val="20"/>
              </w:rPr>
              <w:t xml:space="preserve"> mantido.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27</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Hugo Leal</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Suprime os §§ 3º, 4º, 5º e 6º do art. 141 do CTB, que dispõe sobre o registro, licenciamento e aut</w:t>
            </w:r>
            <w:r w:rsidR="002B0207" w:rsidRPr="00552C9C">
              <w:rPr>
                <w:rFonts w:ascii="Times New Roman" w:hAnsi="Times New Roman"/>
                <w:color w:val="000000"/>
                <w:sz w:val="20"/>
                <w:szCs w:val="20"/>
              </w:rPr>
              <w:t>o</w:t>
            </w:r>
            <w:r w:rsidRPr="00552C9C">
              <w:rPr>
                <w:rFonts w:ascii="Times New Roman" w:hAnsi="Times New Roman"/>
                <w:color w:val="000000"/>
                <w:sz w:val="20"/>
                <w:szCs w:val="20"/>
              </w:rPr>
              <w:t>rização para conduzir ciclomotores.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lastRenderedPageBreak/>
              <w:t>28</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Hugo Leal</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Suprime o § 7º do art. 131 e o § 14 do art. 159 do CTB para extinguir a exigência de que os documentos de habilitação e o Certificado de Licenciamento do veículo sejam em cartão plástico.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29</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Hugo Leal</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art. 56-A e do parágrafo único do art. 211 do CTB para dispor sobre a circulação de motos entre veículos de filas adjacentes.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30</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Mauro Lopes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Altera a redação dos </w:t>
            </w:r>
            <w:proofErr w:type="spellStart"/>
            <w:r w:rsidRPr="00552C9C">
              <w:rPr>
                <w:rFonts w:ascii="Times New Roman" w:hAnsi="Times New Roman"/>
                <w:color w:val="000000"/>
                <w:sz w:val="20"/>
                <w:szCs w:val="20"/>
              </w:rPr>
              <w:t>arts</w:t>
            </w:r>
            <w:proofErr w:type="spellEnd"/>
            <w:r w:rsidRPr="00552C9C">
              <w:rPr>
                <w:rFonts w:ascii="Times New Roman" w:hAnsi="Times New Roman"/>
                <w:color w:val="000000"/>
                <w:sz w:val="20"/>
                <w:szCs w:val="20"/>
              </w:rPr>
              <w:t xml:space="preserve">. </w:t>
            </w:r>
            <w:proofErr w:type="gramStart"/>
            <w:r w:rsidRPr="00552C9C">
              <w:rPr>
                <w:rFonts w:ascii="Times New Roman" w:hAnsi="Times New Roman"/>
                <w:color w:val="000000"/>
                <w:sz w:val="20"/>
                <w:szCs w:val="20"/>
              </w:rPr>
              <w:t>154, 155 e 156</w:t>
            </w:r>
            <w:proofErr w:type="gramEnd"/>
            <w:r w:rsidRPr="00552C9C">
              <w:rPr>
                <w:rFonts w:ascii="Times New Roman" w:hAnsi="Times New Roman"/>
                <w:color w:val="000000"/>
                <w:sz w:val="20"/>
                <w:szCs w:val="20"/>
              </w:rPr>
              <w:t xml:space="preserve"> e do Anexo II do CTB para dispor sobre os Centros de Formação de Condutores.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31</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Pedro Lucas Fernandes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o §4º ao art. 123 do CTB para dispor sobre informações de veículos blindados no Certificado de Registro de Veículo (CRV).</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32</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Pedro Lucas Fernandes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o §1º ao art. 121 do CTB para estabel</w:t>
            </w:r>
            <w:r w:rsidR="002B0207" w:rsidRPr="00552C9C">
              <w:rPr>
                <w:rFonts w:ascii="Times New Roman" w:hAnsi="Times New Roman"/>
                <w:color w:val="000000"/>
                <w:sz w:val="20"/>
                <w:szCs w:val="20"/>
              </w:rPr>
              <w:t>e</w:t>
            </w:r>
            <w:r w:rsidRPr="00552C9C">
              <w:rPr>
                <w:rFonts w:ascii="Times New Roman" w:hAnsi="Times New Roman"/>
                <w:color w:val="000000"/>
                <w:sz w:val="20"/>
                <w:szCs w:val="20"/>
              </w:rPr>
              <w:t xml:space="preserve">cer que o Certificado de Registro e Licenciamento de Veículo será expedido em meio físico, em cartão plástico com </w:t>
            </w:r>
            <w:proofErr w:type="spellStart"/>
            <w:r w:rsidRPr="00552C9C">
              <w:rPr>
                <w:rFonts w:ascii="Times New Roman" w:hAnsi="Times New Roman"/>
                <w:color w:val="000000"/>
                <w:sz w:val="20"/>
                <w:szCs w:val="20"/>
              </w:rPr>
              <w:t>microcontrolador</w:t>
            </w:r>
            <w:proofErr w:type="spellEnd"/>
            <w:r w:rsidRPr="00552C9C">
              <w:rPr>
                <w:rFonts w:ascii="Times New Roman" w:hAnsi="Times New Roman"/>
                <w:color w:val="000000"/>
                <w:sz w:val="20"/>
                <w:szCs w:val="20"/>
              </w:rPr>
              <w:t xml:space="preserve"> (chip).</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33</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Pedro Lucas Fernandes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o art. 115 do CTB, que dispõe sobre dispositivo passivo de identificação por radiofrequência (chip) dos veículos.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34</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Bosco Costa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o inciso VIII ao art. 105 do CTB para incluir o extintor de incêndio entre os equipamentos obrigatórios.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35</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Bosco Costa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o</w:t>
            </w:r>
            <w:r w:rsidR="002B0207" w:rsidRPr="00552C9C">
              <w:rPr>
                <w:rFonts w:ascii="Times New Roman" w:hAnsi="Times New Roman"/>
                <w:color w:val="000000"/>
                <w:sz w:val="20"/>
                <w:szCs w:val="20"/>
              </w:rPr>
              <w:t>s</w:t>
            </w:r>
            <w:r w:rsidRPr="00552C9C">
              <w:rPr>
                <w:rFonts w:ascii="Times New Roman" w:hAnsi="Times New Roman"/>
                <w:color w:val="000000"/>
                <w:sz w:val="20"/>
                <w:szCs w:val="20"/>
              </w:rPr>
              <w:t xml:space="preserve"> artigos 20, 21, 22 e 24 do CTB para atribuir exclusivamente aos órgãos de trânsito munic</w:t>
            </w:r>
            <w:r w:rsidR="002B0207" w:rsidRPr="00552C9C">
              <w:rPr>
                <w:rFonts w:ascii="Times New Roman" w:hAnsi="Times New Roman"/>
                <w:color w:val="000000"/>
                <w:sz w:val="20"/>
                <w:szCs w:val="20"/>
              </w:rPr>
              <w:t>i</w:t>
            </w:r>
            <w:r w:rsidRPr="00552C9C">
              <w:rPr>
                <w:rFonts w:ascii="Times New Roman" w:hAnsi="Times New Roman"/>
                <w:color w:val="000000"/>
                <w:sz w:val="20"/>
                <w:szCs w:val="20"/>
              </w:rPr>
              <w:t>pais a competência para autuar infrações por excesso de velocidade.</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36</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Bosco Costa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o art. 338-A ao CTB para dispor sobre as diretrizes para a incorporação de inovação tecnológica pelos órgãos do Sistema Nacional de Trânsito e sobre os critérios relativos às empresas responsáveis pelos produtos e serviços.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37</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Bosco Costa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o § 12º ao art</w:t>
            </w:r>
            <w:r w:rsidR="002B0207" w:rsidRPr="00552C9C">
              <w:rPr>
                <w:rFonts w:ascii="Times New Roman" w:hAnsi="Times New Roman"/>
                <w:color w:val="000000"/>
                <w:sz w:val="20"/>
                <w:szCs w:val="20"/>
              </w:rPr>
              <w:t>.</w:t>
            </w:r>
            <w:r w:rsidRPr="00552C9C">
              <w:rPr>
                <w:rFonts w:ascii="Times New Roman" w:hAnsi="Times New Roman"/>
                <w:color w:val="000000"/>
                <w:sz w:val="20"/>
                <w:szCs w:val="20"/>
              </w:rPr>
              <w:t xml:space="preserve"> 159 do CTB para estabel</w:t>
            </w:r>
            <w:r w:rsidR="002B0207" w:rsidRPr="00552C9C">
              <w:rPr>
                <w:rFonts w:ascii="Times New Roman" w:hAnsi="Times New Roman"/>
                <w:color w:val="000000"/>
                <w:sz w:val="20"/>
                <w:szCs w:val="20"/>
              </w:rPr>
              <w:t>e</w:t>
            </w:r>
            <w:r w:rsidRPr="00552C9C">
              <w:rPr>
                <w:rFonts w:ascii="Times New Roman" w:hAnsi="Times New Roman"/>
                <w:color w:val="000000"/>
                <w:sz w:val="20"/>
                <w:szCs w:val="20"/>
              </w:rPr>
              <w:t xml:space="preserve">cer que a Carteira Nacional de Habilitação </w:t>
            </w:r>
            <w:proofErr w:type="gramStart"/>
            <w:r w:rsidRPr="00552C9C">
              <w:rPr>
                <w:rFonts w:ascii="Times New Roman" w:hAnsi="Times New Roman"/>
                <w:color w:val="000000"/>
                <w:sz w:val="20"/>
                <w:szCs w:val="20"/>
              </w:rPr>
              <w:t>será</w:t>
            </w:r>
            <w:proofErr w:type="gramEnd"/>
            <w:r w:rsidRPr="00552C9C">
              <w:rPr>
                <w:rFonts w:ascii="Times New Roman" w:hAnsi="Times New Roman"/>
                <w:color w:val="000000"/>
                <w:sz w:val="20"/>
                <w:szCs w:val="20"/>
              </w:rPr>
              <w:t xml:space="preserve"> expedida em meio físico, em cartão plástico com </w:t>
            </w:r>
            <w:proofErr w:type="spellStart"/>
            <w:r w:rsidRPr="00552C9C">
              <w:rPr>
                <w:rFonts w:ascii="Times New Roman" w:hAnsi="Times New Roman"/>
                <w:color w:val="000000"/>
                <w:sz w:val="20"/>
                <w:szCs w:val="20"/>
              </w:rPr>
              <w:t>microcontrolador</w:t>
            </w:r>
            <w:proofErr w:type="spellEnd"/>
            <w:r w:rsidRPr="00552C9C">
              <w:rPr>
                <w:rFonts w:ascii="Times New Roman" w:hAnsi="Times New Roman"/>
                <w:color w:val="000000"/>
                <w:sz w:val="20"/>
                <w:szCs w:val="20"/>
              </w:rPr>
              <w:t xml:space="preserve"> (chip).</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38</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Francisco Jr.</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caput e acrescenta parágrafo único ao art. 20; acrescenta parágrafo único ao art. 23; e acrescenta o art. 23-A ao CTB para conferir às polícias militares dos Estados e do Distrito Federal as mesmas competências da PRF nas rodovias e vias estaduais.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39</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Roberto de Lucena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 6º do art. 147 do CTB para estabelecer critérios para a avaliação dos exames de aptidão física e mental por parte do examinado.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40</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Roberto de Lucena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Altera a redação do art. 6º do Substitutivo ao Projeto de Lei </w:t>
            </w:r>
            <w:r w:rsidR="00DD2E77" w:rsidRPr="00552C9C">
              <w:rPr>
                <w:rFonts w:ascii="Times New Roman" w:hAnsi="Times New Roman"/>
                <w:color w:val="000000"/>
                <w:sz w:val="20"/>
                <w:szCs w:val="20"/>
              </w:rPr>
              <w:t>n</w:t>
            </w:r>
            <w:r w:rsidRPr="00552C9C">
              <w:rPr>
                <w:rFonts w:ascii="Times New Roman" w:hAnsi="Times New Roman"/>
                <w:color w:val="000000"/>
                <w:sz w:val="20"/>
                <w:szCs w:val="20"/>
              </w:rPr>
              <w:t xml:space="preserve">º </w:t>
            </w:r>
            <w:r w:rsidRPr="00552C9C">
              <w:rPr>
                <w:rFonts w:ascii="Times New Roman" w:hAnsi="Times New Roman"/>
                <w:color w:val="000000"/>
                <w:sz w:val="20"/>
                <w:szCs w:val="20"/>
              </w:rPr>
              <w:lastRenderedPageBreak/>
              <w:t>3.267</w:t>
            </w:r>
            <w:r w:rsidR="00DD2E77" w:rsidRPr="00552C9C">
              <w:rPr>
                <w:rFonts w:ascii="Times New Roman" w:hAnsi="Times New Roman"/>
                <w:color w:val="000000"/>
                <w:sz w:val="20"/>
                <w:szCs w:val="20"/>
              </w:rPr>
              <w:t>,</w:t>
            </w:r>
            <w:r w:rsidRPr="00552C9C">
              <w:rPr>
                <w:rFonts w:ascii="Times New Roman" w:hAnsi="Times New Roman"/>
                <w:color w:val="000000"/>
                <w:sz w:val="20"/>
                <w:szCs w:val="20"/>
              </w:rPr>
              <w:t xml:space="preserve"> de 2019, para estabelecer que o prazo de validade dos documentos de habilitação expedidos antes da data de entrada em vigor da Lei fica mantido.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lastRenderedPageBreak/>
              <w:t>41</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Roberto de Lucena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caput do art.</w:t>
            </w:r>
            <w:r w:rsidR="002B0207" w:rsidRPr="00552C9C">
              <w:rPr>
                <w:rFonts w:ascii="Times New Roman" w:hAnsi="Times New Roman"/>
                <w:color w:val="000000"/>
                <w:sz w:val="20"/>
                <w:szCs w:val="20"/>
              </w:rPr>
              <w:t xml:space="preserve"> </w:t>
            </w:r>
            <w:r w:rsidRPr="00552C9C">
              <w:rPr>
                <w:rFonts w:ascii="Times New Roman" w:hAnsi="Times New Roman"/>
                <w:color w:val="000000"/>
                <w:sz w:val="20"/>
                <w:szCs w:val="20"/>
              </w:rPr>
              <w:t>268 do CTB para exigir a realização de exame de aptidão física e mental nos casos descritos.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42</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Bacelar</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 8º ao art. 147 do CTB para estabelecer que os exames de aptidão física e mental sejam realizados em locais próprios e exclusivos para tais procedimentos, salvo nas localidades em que o credenciamento inexistir em razão das características e peculiaridades regionais.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43</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Bacelar</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 2º-A do art. 147 do CTB para incluir os motoristas profissionais das categorias A e B nos dispositivos que tratam do prazo de renovação dos exames médicos.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44</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Bacelar</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caput do art.</w:t>
            </w:r>
            <w:r w:rsidR="002B0207" w:rsidRPr="00552C9C">
              <w:rPr>
                <w:rFonts w:ascii="Times New Roman" w:hAnsi="Times New Roman"/>
                <w:color w:val="000000"/>
                <w:sz w:val="20"/>
                <w:szCs w:val="20"/>
              </w:rPr>
              <w:t xml:space="preserve"> </w:t>
            </w:r>
            <w:r w:rsidRPr="00552C9C">
              <w:rPr>
                <w:rFonts w:ascii="Times New Roman" w:hAnsi="Times New Roman"/>
                <w:color w:val="000000"/>
                <w:sz w:val="20"/>
                <w:szCs w:val="20"/>
              </w:rPr>
              <w:t>268 do CTB para exigir a realização de exame de aptidão física e mental nos casos descritos.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45</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Bacelar</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Altera a redação do art. 6º do Substitutivo ao Projeto de Lei </w:t>
            </w:r>
            <w:r w:rsidR="002B0207" w:rsidRPr="00552C9C">
              <w:rPr>
                <w:rFonts w:ascii="Times New Roman" w:hAnsi="Times New Roman"/>
                <w:color w:val="000000"/>
                <w:sz w:val="20"/>
                <w:szCs w:val="20"/>
              </w:rPr>
              <w:t>n</w:t>
            </w:r>
            <w:r w:rsidRPr="00552C9C">
              <w:rPr>
                <w:rFonts w:ascii="Times New Roman" w:hAnsi="Times New Roman"/>
                <w:color w:val="000000"/>
                <w:sz w:val="20"/>
                <w:szCs w:val="20"/>
              </w:rPr>
              <w:t>º 3.267</w:t>
            </w:r>
            <w:r w:rsidR="002B0207" w:rsidRPr="00552C9C">
              <w:rPr>
                <w:rFonts w:ascii="Times New Roman" w:hAnsi="Times New Roman"/>
                <w:color w:val="000000"/>
                <w:sz w:val="20"/>
                <w:szCs w:val="20"/>
              </w:rPr>
              <w:t>,</w:t>
            </w:r>
            <w:r w:rsidRPr="00552C9C">
              <w:rPr>
                <w:rFonts w:ascii="Times New Roman" w:hAnsi="Times New Roman"/>
                <w:color w:val="000000"/>
                <w:sz w:val="20"/>
                <w:szCs w:val="20"/>
              </w:rPr>
              <w:t xml:space="preserve"> de 2019, para estabelecer que o prazo de validade dos documentos de habilitação expedidos antes da data de entrada em vigor da Lei fica mantido.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46</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Bacelar</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Suprima-se o § 6º do art. 147 do CTB para extinguir a avaliação dos exames de aptidão física e mental por parte do examinado.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47</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Eli Corrêa Filho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os §§ 7º e 8º ao art. 141 do CTB para dispor sobre aulas práticas de direção veicular com veículo dotado de câmbio automático e sobre o uso de simulação da prática de direção veicular.</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48</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Eli Corrêa Filho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caput do art. 147 do CTB, que dispõe sobre a realização dos exames de aptidão física e mental para condutores de veículos automotores.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49</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Heitor </w:t>
            </w:r>
            <w:proofErr w:type="spellStart"/>
            <w:r w:rsidRPr="00552C9C">
              <w:rPr>
                <w:rFonts w:ascii="Times New Roman" w:hAnsi="Times New Roman"/>
                <w:color w:val="000000"/>
                <w:sz w:val="20"/>
                <w:szCs w:val="20"/>
              </w:rPr>
              <w:t>Schuch</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o art. 233 do CTB, que dispõe sobre a infração em decorrência da não transferência de propriedade de veículos.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50</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Heitor </w:t>
            </w:r>
            <w:proofErr w:type="spellStart"/>
            <w:r w:rsidRPr="00552C9C">
              <w:rPr>
                <w:rFonts w:ascii="Times New Roman" w:hAnsi="Times New Roman"/>
                <w:color w:val="000000"/>
                <w:sz w:val="20"/>
                <w:szCs w:val="20"/>
              </w:rPr>
              <w:t>Schuch</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Suprime o inciso XXXI do art.19 e o art. 268-A do CTB, que dispõem sobre a criação do Registro Nacional Positivo de Condutores (RNPC).</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51</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Dagoberto Nogueira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caput do art. 20 do CTB para conferir às polícias militares dos Estados e do Distrito Federal as mesmas competências da PRF nas rodovias e vias estaduais.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52</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Dagoberto Nogueira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caput do art.</w:t>
            </w:r>
            <w:r w:rsidR="002B0207" w:rsidRPr="00552C9C">
              <w:rPr>
                <w:rFonts w:ascii="Times New Roman" w:hAnsi="Times New Roman"/>
                <w:color w:val="000000"/>
                <w:sz w:val="20"/>
                <w:szCs w:val="20"/>
              </w:rPr>
              <w:t xml:space="preserve"> </w:t>
            </w:r>
            <w:r w:rsidRPr="00552C9C">
              <w:rPr>
                <w:rFonts w:ascii="Times New Roman" w:hAnsi="Times New Roman"/>
                <w:color w:val="000000"/>
                <w:sz w:val="20"/>
                <w:szCs w:val="20"/>
              </w:rPr>
              <w:t xml:space="preserve">268 do CTB para exigir a </w:t>
            </w:r>
            <w:r w:rsidRPr="00552C9C">
              <w:rPr>
                <w:rFonts w:ascii="Times New Roman" w:hAnsi="Times New Roman"/>
                <w:color w:val="000000"/>
                <w:sz w:val="20"/>
                <w:szCs w:val="20"/>
              </w:rPr>
              <w:lastRenderedPageBreak/>
              <w:t>realização de exame de aptidão física e mental nos casos descritos.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lastRenderedPageBreak/>
              <w:t>53</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Dagoberto Nogueira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Suprima-se o § 6º do art. 147 do CTB para extinguir a avaliação dos exames de aptidão física e mental por parte do examinado.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54</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Dagoberto Nogueira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 2º-A do art. 147 do CTB para incluir os motoristas profissionais das categorias A e B nos dispositivos que tratam do prazo de renovação dos exames médicos.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55</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Abou </w:t>
            </w:r>
            <w:proofErr w:type="spellStart"/>
            <w:r w:rsidRPr="00552C9C">
              <w:rPr>
                <w:rFonts w:ascii="Times New Roman" w:hAnsi="Times New Roman"/>
                <w:color w:val="000000"/>
                <w:sz w:val="20"/>
                <w:szCs w:val="20"/>
              </w:rPr>
              <w:t>Anni</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w:t>
            </w:r>
            <w:r w:rsidR="00DD2E77" w:rsidRPr="00552C9C">
              <w:rPr>
                <w:rFonts w:ascii="Times New Roman" w:hAnsi="Times New Roman"/>
                <w:color w:val="000000"/>
                <w:sz w:val="20"/>
                <w:szCs w:val="20"/>
              </w:rPr>
              <w:t xml:space="preserve"> </w:t>
            </w:r>
            <w:r w:rsidRPr="00552C9C">
              <w:rPr>
                <w:rFonts w:ascii="Times New Roman" w:hAnsi="Times New Roman"/>
                <w:color w:val="000000"/>
                <w:sz w:val="20"/>
                <w:szCs w:val="20"/>
              </w:rPr>
              <w:t xml:space="preserve">3º do art. 141 do CTB para vedar a implantação de cursos à distância no processo de aprendizagem de condutores de veículos automotores. </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56</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Abou </w:t>
            </w:r>
            <w:proofErr w:type="spellStart"/>
            <w:r w:rsidRPr="00552C9C">
              <w:rPr>
                <w:rFonts w:ascii="Times New Roman" w:hAnsi="Times New Roman"/>
                <w:color w:val="000000"/>
                <w:sz w:val="20"/>
                <w:szCs w:val="20"/>
              </w:rPr>
              <w:t>Anni</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Suprime o art. 148-A do CTB, que dispõe sobre a obrigatoriedade do exame toxicológico de habilitação e renovação da CNH dos condutores habilitados nas categorias </w:t>
            </w:r>
            <w:proofErr w:type="gramStart"/>
            <w:r w:rsidRPr="00552C9C">
              <w:rPr>
                <w:rFonts w:ascii="Times New Roman" w:hAnsi="Times New Roman"/>
                <w:color w:val="000000"/>
                <w:sz w:val="20"/>
                <w:szCs w:val="20"/>
              </w:rPr>
              <w:t>C,</w:t>
            </w:r>
            <w:proofErr w:type="gramEnd"/>
            <w:r w:rsidRPr="00552C9C">
              <w:rPr>
                <w:rFonts w:ascii="Times New Roman" w:hAnsi="Times New Roman"/>
                <w:color w:val="000000"/>
                <w:sz w:val="20"/>
                <w:szCs w:val="20"/>
              </w:rPr>
              <w:t xml:space="preserve">D e </w:t>
            </w:r>
            <w:proofErr w:type="spellStart"/>
            <w:r w:rsidRPr="00552C9C">
              <w:rPr>
                <w:rFonts w:ascii="Times New Roman" w:hAnsi="Times New Roman"/>
                <w:color w:val="000000"/>
                <w:sz w:val="20"/>
                <w:szCs w:val="20"/>
              </w:rPr>
              <w:t>E</w:t>
            </w:r>
            <w:proofErr w:type="spellEnd"/>
            <w:r w:rsidRPr="00552C9C">
              <w:rPr>
                <w:rFonts w:ascii="Times New Roman" w:hAnsi="Times New Roman"/>
                <w:color w:val="000000"/>
                <w:sz w:val="20"/>
                <w:szCs w:val="20"/>
              </w:rPr>
              <w:t>.</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57</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Abou </w:t>
            </w:r>
            <w:proofErr w:type="spellStart"/>
            <w:r w:rsidRPr="00552C9C">
              <w:rPr>
                <w:rFonts w:ascii="Times New Roman" w:hAnsi="Times New Roman"/>
                <w:color w:val="000000"/>
                <w:sz w:val="20"/>
                <w:szCs w:val="20"/>
              </w:rPr>
              <w:t>Anni</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da alínea "d" do inciso I do art. 8º do Substitutivo, para revogar o art. 148-A do CTB, que dispõe sobre a obrigatoriedade do exame toxicológico.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58</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Abou </w:t>
            </w:r>
            <w:proofErr w:type="spellStart"/>
            <w:r w:rsidRPr="00552C9C">
              <w:rPr>
                <w:rFonts w:ascii="Times New Roman" w:hAnsi="Times New Roman"/>
                <w:color w:val="000000"/>
                <w:sz w:val="20"/>
                <w:szCs w:val="20"/>
              </w:rPr>
              <w:t>Anni</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o Anexo I do CTB para estabelecer o con</w:t>
            </w:r>
            <w:r w:rsidR="002B0207" w:rsidRPr="00552C9C">
              <w:rPr>
                <w:rFonts w:ascii="Times New Roman" w:hAnsi="Times New Roman"/>
                <w:color w:val="000000"/>
                <w:sz w:val="20"/>
                <w:szCs w:val="20"/>
              </w:rPr>
              <w:t>c</w:t>
            </w:r>
            <w:r w:rsidRPr="00552C9C">
              <w:rPr>
                <w:rFonts w:ascii="Times New Roman" w:hAnsi="Times New Roman"/>
                <w:color w:val="000000"/>
                <w:sz w:val="20"/>
                <w:szCs w:val="20"/>
              </w:rPr>
              <w:t>eito de "transporte escolar"; revoga o inciso IV do art. 138 do CTB para extinguir a exigência de que o condutor de escolare</w:t>
            </w:r>
            <w:r w:rsidR="002B0207" w:rsidRPr="00552C9C">
              <w:rPr>
                <w:rFonts w:ascii="Times New Roman" w:hAnsi="Times New Roman"/>
                <w:color w:val="000000"/>
                <w:sz w:val="20"/>
                <w:szCs w:val="20"/>
              </w:rPr>
              <w:t>s</w:t>
            </w:r>
            <w:r w:rsidRPr="00552C9C">
              <w:rPr>
                <w:rFonts w:ascii="Times New Roman" w:hAnsi="Times New Roman"/>
                <w:color w:val="000000"/>
                <w:sz w:val="20"/>
                <w:szCs w:val="20"/>
              </w:rPr>
              <w:t xml:space="preserve"> não tenha cometido nenhuma infração grave ou gravíssima, ou ser reincidente em infrações médias durante os doze últimos meses; e altera a redação do caput do art. 145, para extinguir exigências dos condutores de escolares.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59</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Mauro </w:t>
            </w:r>
            <w:proofErr w:type="spellStart"/>
            <w:r w:rsidRPr="00552C9C">
              <w:rPr>
                <w:rFonts w:ascii="Times New Roman" w:hAnsi="Times New Roman"/>
                <w:color w:val="000000"/>
                <w:sz w:val="20"/>
                <w:szCs w:val="20"/>
              </w:rPr>
              <w:t>Nazif</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Altera os </w:t>
            </w:r>
            <w:proofErr w:type="spellStart"/>
            <w:r w:rsidRPr="00552C9C">
              <w:rPr>
                <w:rFonts w:ascii="Times New Roman" w:hAnsi="Times New Roman"/>
                <w:color w:val="000000"/>
                <w:sz w:val="20"/>
                <w:szCs w:val="20"/>
              </w:rPr>
              <w:t>arts</w:t>
            </w:r>
            <w:proofErr w:type="spellEnd"/>
            <w:r w:rsidRPr="00552C9C">
              <w:rPr>
                <w:rFonts w:ascii="Times New Roman" w:hAnsi="Times New Roman"/>
                <w:color w:val="000000"/>
                <w:sz w:val="20"/>
                <w:szCs w:val="20"/>
              </w:rPr>
              <w:t>. 19, 22, 25, 121, 131, 338 do CTB para dispor sobre a atuação do despachante documentalista e para exigir que os documentos de veículo e de habilitação sejam expedidos em meio físico.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60</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Mauro </w:t>
            </w:r>
            <w:proofErr w:type="spellStart"/>
            <w:r w:rsidRPr="00552C9C">
              <w:rPr>
                <w:rFonts w:ascii="Times New Roman" w:hAnsi="Times New Roman"/>
                <w:color w:val="000000"/>
                <w:sz w:val="20"/>
                <w:szCs w:val="20"/>
              </w:rPr>
              <w:t>Nazif</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 8º ao art. 147 do CTB para estabelecer que os exames de aptidão física e mental sejam realizados em locais próprios e exclusivos para tais procedimentos, salvo nas localidades em que o credenciamento inexistir em razão das características e peculiaridades regionais.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61</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Mauro </w:t>
            </w:r>
            <w:proofErr w:type="spellStart"/>
            <w:r w:rsidRPr="00552C9C">
              <w:rPr>
                <w:rFonts w:ascii="Times New Roman" w:hAnsi="Times New Roman"/>
                <w:color w:val="000000"/>
                <w:sz w:val="20"/>
                <w:szCs w:val="20"/>
              </w:rPr>
              <w:t>Nazif</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Altera o art. 7º do Substitutivo ao Projeto de Lei </w:t>
            </w:r>
            <w:r w:rsidR="00DD2E77" w:rsidRPr="00552C9C">
              <w:rPr>
                <w:rFonts w:ascii="Times New Roman" w:hAnsi="Times New Roman"/>
                <w:color w:val="000000"/>
                <w:sz w:val="20"/>
                <w:szCs w:val="20"/>
              </w:rPr>
              <w:t>n</w:t>
            </w:r>
            <w:r w:rsidRPr="00552C9C">
              <w:rPr>
                <w:rFonts w:ascii="Times New Roman" w:hAnsi="Times New Roman"/>
                <w:color w:val="000000"/>
                <w:sz w:val="20"/>
                <w:szCs w:val="20"/>
              </w:rPr>
              <w:t>º 3.267</w:t>
            </w:r>
            <w:r w:rsidR="00DD2E77" w:rsidRPr="00552C9C">
              <w:rPr>
                <w:rFonts w:ascii="Times New Roman" w:hAnsi="Times New Roman"/>
                <w:color w:val="000000"/>
                <w:sz w:val="20"/>
                <w:szCs w:val="20"/>
              </w:rPr>
              <w:t>,</w:t>
            </w:r>
            <w:r w:rsidRPr="00552C9C">
              <w:rPr>
                <w:rFonts w:ascii="Times New Roman" w:hAnsi="Times New Roman"/>
                <w:color w:val="000000"/>
                <w:sz w:val="20"/>
                <w:szCs w:val="20"/>
              </w:rPr>
              <w:t xml:space="preserve"> de 2019 para estender para três anos o prazo para que os peritos examinadores se adequem à exigência quanto à titulação de especialista.</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62</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Mauro </w:t>
            </w:r>
            <w:proofErr w:type="spellStart"/>
            <w:r w:rsidRPr="00552C9C">
              <w:rPr>
                <w:rFonts w:ascii="Times New Roman" w:hAnsi="Times New Roman"/>
                <w:color w:val="000000"/>
                <w:sz w:val="20"/>
                <w:szCs w:val="20"/>
              </w:rPr>
              <w:t>Nazif</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Altera o art. 7º do </w:t>
            </w:r>
            <w:r w:rsidR="00DD2E77" w:rsidRPr="00552C9C">
              <w:rPr>
                <w:rFonts w:ascii="Times New Roman" w:hAnsi="Times New Roman"/>
                <w:color w:val="000000"/>
                <w:sz w:val="20"/>
                <w:szCs w:val="20"/>
              </w:rPr>
              <w:t>Substitutivo ao Projeto de Lei n</w:t>
            </w:r>
            <w:r w:rsidRPr="00552C9C">
              <w:rPr>
                <w:rFonts w:ascii="Times New Roman" w:hAnsi="Times New Roman"/>
                <w:color w:val="000000"/>
                <w:sz w:val="20"/>
                <w:szCs w:val="20"/>
              </w:rPr>
              <w:t>º 3.267</w:t>
            </w:r>
            <w:r w:rsidR="00DD2E77" w:rsidRPr="00552C9C">
              <w:rPr>
                <w:rFonts w:ascii="Times New Roman" w:hAnsi="Times New Roman"/>
                <w:color w:val="000000"/>
                <w:sz w:val="20"/>
                <w:szCs w:val="20"/>
              </w:rPr>
              <w:t>,</w:t>
            </w:r>
            <w:r w:rsidRPr="00552C9C">
              <w:rPr>
                <w:rFonts w:ascii="Times New Roman" w:hAnsi="Times New Roman"/>
                <w:color w:val="000000"/>
                <w:sz w:val="20"/>
                <w:szCs w:val="20"/>
              </w:rPr>
              <w:t xml:space="preserve"> de 2019 para permitir que peritos examinadores que já realizavam ex</w:t>
            </w:r>
            <w:r w:rsidR="002B0207" w:rsidRPr="00552C9C">
              <w:rPr>
                <w:rFonts w:ascii="Times New Roman" w:hAnsi="Times New Roman"/>
                <w:color w:val="000000"/>
                <w:sz w:val="20"/>
                <w:szCs w:val="20"/>
              </w:rPr>
              <w:t>ames antes de 2012 possam contin</w:t>
            </w:r>
            <w:r w:rsidRPr="00552C9C">
              <w:rPr>
                <w:rFonts w:ascii="Times New Roman" w:hAnsi="Times New Roman"/>
                <w:color w:val="000000"/>
                <w:sz w:val="20"/>
                <w:szCs w:val="20"/>
              </w:rPr>
              <w:t xml:space="preserve">uar exercendo essa atividade, </w:t>
            </w:r>
            <w:r w:rsidRPr="00552C9C">
              <w:rPr>
                <w:rFonts w:ascii="Times New Roman" w:hAnsi="Times New Roman"/>
                <w:color w:val="000000"/>
                <w:sz w:val="20"/>
                <w:szCs w:val="20"/>
              </w:rPr>
              <w:lastRenderedPageBreak/>
              <w:t>independente</w:t>
            </w:r>
            <w:r w:rsidR="002B0207" w:rsidRPr="00552C9C">
              <w:rPr>
                <w:rFonts w:ascii="Times New Roman" w:hAnsi="Times New Roman"/>
                <w:color w:val="000000"/>
                <w:sz w:val="20"/>
                <w:szCs w:val="20"/>
              </w:rPr>
              <w:t>mente</w:t>
            </w:r>
            <w:r w:rsidRPr="00552C9C">
              <w:rPr>
                <w:rFonts w:ascii="Times New Roman" w:hAnsi="Times New Roman"/>
                <w:color w:val="000000"/>
                <w:sz w:val="20"/>
                <w:szCs w:val="20"/>
              </w:rPr>
              <w:t xml:space="preserve"> da titulação de especialista.</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lastRenderedPageBreak/>
              <w:t>63</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Rogério Correia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o art. 147 do CTB, que dispõe sobre a realização de exames de aptidão física e mental e de avaliação psicológica.</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64</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Rogério Correia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o § 3º do art. 147 do CTB para permitir a redução dos prazos de validade dos exames de aptidão física e mental e de avaliação psicológica, quando o perito examinador assim determinar.</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65</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Rogério Correia</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o § 6º do art. 148 do CTB que dispõe sobre exames de habilitação.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66</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Capitão Augusto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Altera o § 2º-A do art. 147 do CTB para estender aos motoristas profissionais das categorias A e B o prazo de renovação dos exames para </w:t>
            </w:r>
            <w:proofErr w:type="gramStart"/>
            <w:r w:rsidRPr="00552C9C">
              <w:rPr>
                <w:rFonts w:ascii="Times New Roman" w:hAnsi="Times New Roman"/>
                <w:color w:val="000000"/>
                <w:sz w:val="20"/>
                <w:szCs w:val="20"/>
              </w:rPr>
              <w:t>5</w:t>
            </w:r>
            <w:proofErr w:type="gramEnd"/>
            <w:r w:rsidRPr="00552C9C">
              <w:rPr>
                <w:rFonts w:ascii="Times New Roman" w:hAnsi="Times New Roman"/>
                <w:color w:val="000000"/>
                <w:sz w:val="20"/>
                <w:szCs w:val="20"/>
              </w:rPr>
              <w:t xml:space="preserve"> anos; altera o caput e os §§ 2º e 3º do art. 148-A do CTB para dispor sobre a periodicidade dos exames de renovação e sobre a realização de exame toxicológico.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67</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Zé Carlos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 1º e acrescenta o § 1º-A do art. 143, acr</w:t>
            </w:r>
            <w:r w:rsidR="00DD2E77" w:rsidRPr="00552C9C">
              <w:rPr>
                <w:rFonts w:ascii="Times New Roman" w:hAnsi="Times New Roman"/>
                <w:color w:val="000000"/>
                <w:sz w:val="20"/>
                <w:szCs w:val="20"/>
              </w:rPr>
              <w:t>e</w:t>
            </w:r>
            <w:r w:rsidRPr="00552C9C">
              <w:rPr>
                <w:rFonts w:ascii="Times New Roman" w:hAnsi="Times New Roman"/>
                <w:color w:val="000000"/>
                <w:sz w:val="20"/>
                <w:szCs w:val="20"/>
              </w:rPr>
              <w:t xml:space="preserve">scenta o inciso V ao art. 145, altera a redação do art. 146, altera a redação do inciso I e dos §§ do art. 147 do CTB para exigir a realização de exame de avaliação psicológica nas renovações e mudanças de categorias de CNH; altera a redação do § 4º do art. 147 do CTB para estabelecer que as reduções no prazo de validade dos exames seja </w:t>
            </w:r>
            <w:proofErr w:type="gramStart"/>
            <w:r w:rsidRPr="00552C9C">
              <w:rPr>
                <w:rFonts w:ascii="Times New Roman" w:hAnsi="Times New Roman"/>
                <w:color w:val="000000"/>
                <w:sz w:val="20"/>
                <w:szCs w:val="20"/>
              </w:rPr>
              <w:t xml:space="preserve">registrado no </w:t>
            </w:r>
            <w:proofErr w:type="spellStart"/>
            <w:r w:rsidRPr="00552C9C">
              <w:rPr>
                <w:rFonts w:ascii="Times New Roman" w:hAnsi="Times New Roman"/>
                <w:color w:val="000000"/>
                <w:sz w:val="20"/>
                <w:szCs w:val="20"/>
              </w:rPr>
              <w:t>Renach</w:t>
            </w:r>
            <w:proofErr w:type="spellEnd"/>
            <w:proofErr w:type="gramEnd"/>
            <w:r w:rsidRPr="00552C9C">
              <w:rPr>
                <w:rFonts w:ascii="Times New Roman" w:hAnsi="Times New Roman"/>
                <w:color w:val="000000"/>
                <w:sz w:val="20"/>
                <w:szCs w:val="20"/>
              </w:rPr>
              <w:t>; acrescenta o § 8º ao art. 147 para est</w:t>
            </w:r>
            <w:r w:rsidR="00DD2E77" w:rsidRPr="00552C9C">
              <w:rPr>
                <w:rFonts w:ascii="Times New Roman" w:hAnsi="Times New Roman"/>
                <w:color w:val="000000"/>
                <w:sz w:val="20"/>
                <w:szCs w:val="20"/>
              </w:rPr>
              <w:t>a</w:t>
            </w:r>
            <w:r w:rsidRPr="00552C9C">
              <w:rPr>
                <w:rFonts w:ascii="Times New Roman" w:hAnsi="Times New Roman"/>
                <w:color w:val="000000"/>
                <w:sz w:val="20"/>
                <w:szCs w:val="20"/>
              </w:rPr>
              <w:t>belecer que os exames de aptidão física e de avaliação psicológica sejam distr</w:t>
            </w:r>
            <w:r w:rsidR="00DD2E77" w:rsidRPr="00552C9C">
              <w:rPr>
                <w:rFonts w:ascii="Times New Roman" w:hAnsi="Times New Roman"/>
                <w:color w:val="000000"/>
                <w:sz w:val="20"/>
                <w:szCs w:val="20"/>
              </w:rPr>
              <w:t xml:space="preserve">ibuídos aos peritos de forma </w:t>
            </w:r>
            <w:proofErr w:type="spellStart"/>
            <w:r w:rsidR="00DD2E77" w:rsidRPr="00552C9C">
              <w:rPr>
                <w:rFonts w:ascii="Times New Roman" w:hAnsi="Times New Roman"/>
                <w:color w:val="000000"/>
                <w:sz w:val="20"/>
                <w:szCs w:val="20"/>
              </w:rPr>
              <w:t>eqüâ</w:t>
            </w:r>
            <w:r w:rsidRPr="00552C9C">
              <w:rPr>
                <w:rFonts w:ascii="Times New Roman" w:hAnsi="Times New Roman"/>
                <w:color w:val="000000"/>
                <w:sz w:val="20"/>
                <w:szCs w:val="20"/>
              </w:rPr>
              <w:t>nime</w:t>
            </w:r>
            <w:proofErr w:type="spellEnd"/>
            <w:r w:rsidRPr="00552C9C">
              <w:rPr>
                <w:rFonts w:ascii="Times New Roman" w:hAnsi="Times New Roman"/>
                <w:color w:val="000000"/>
                <w:sz w:val="20"/>
                <w:szCs w:val="20"/>
              </w:rPr>
              <w:t xml:space="preserve"> e aleatória; altera a redação do art. 6º do Substitutivo para est</w:t>
            </w:r>
            <w:r w:rsidR="00DD2E77" w:rsidRPr="00552C9C">
              <w:rPr>
                <w:rFonts w:ascii="Times New Roman" w:hAnsi="Times New Roman"/>
                <w:color w:val="000000"/>
                <w:sz w:val="20"/>
                <w:szCs w:val="20"/>
              </w:rPr>
              <w:t>a</w:t>
            </w:r>
            <w:r w:rsidRPr="00552C9C">
              <w:rPr>
                <w:rFonts w:ascii="Times New Roman" w:hAnsi="Times New Roman"/>
                <w:color w:val="000000"/>
                <w:sz w:val="20"/>
                <w:szCs w:val="20"/>
              </w:rPr>
              <w:t>belecer que os prazos de validade da CNH expedida antes da entrada em vigor da Lei sejam mantidos; e altera a redação do art. 7º do Substitutivo para garantir aos peritos já credenciados o direito de continuarem realizando os exames, independentes da titulação.</w:t>
            </w:r>
          </w:p>
        </w:tc>
      </w:tr>
      <w:tr w:rsidR="002175BD" w:rsidRPr="00552C9C" w:rsidTr="002B0207">
        <w:tc>
          <w:tcPr>
            <w:tcW w:w="1077" w:type="dxa"/>
            <w:vAlign w:val="center"/>
          </w:tcPr>
          <w:p w:rsidR="002175BD" w:rsidRPr="00552C9C" w:rsidRDefault="002175BD" w:rsidP="002B0207">
            <w:pPr>
              <w:keepLines/>
              <w:jc w:val="center"/>
              <w:rPr>
                <w:rFonts w:ascii="Times New Roman" w:hAnsi="Times New Roman"/>
                <w:color w:val="000000"/>
                <w:sz w:val="20"/>
                <w:szCs w:val="20"/>
              </w:rPr>
            </w:pPr>
            <w:r w:rsidRPr="00552C9C">
              <w:rPr>
                <w:rFonts w:ascii="Times New Roman" w:hAnsi="Times New Roman"/>
                <w:color w:val="000000"/>
                <w:sz w:val="20"/>
                <w:szCs w:val="20"/>
              </w:rPr>
              <w:t>68</w:t>
            </w:r>
          </w:p>
        </w:tc>
        <w:tc>
          <w:tcPr>
            <w:tcW w:w="1895" w:type="dxa"/>
            <w:vAlign w:val="center"/>
          </w:tcPr>
          <w:p w:rsidR="002175BD" w:rsidRPr="00552C9C" w:rsidRDefault="002175BD" w:rsidP="002B0207">
            <w:pPr>
              <w:keepLines/>
              <w:jc w:val="center"/>
              <w:rPr>
                <w:rFonts w:ascii="Times New Roman" w:hAnsi="Times New Roman"/>
                <w:color w:val="000000"/>
                <w:sz w:val="20"/>
                <w:szCs w:val="20"/>
              </w:rPr>
            </w:pPr>
            <w:r w:rsidRPr="00552C9C">
              <w:rPr>
                <w:rFonts w:ascii="Times New Roman" w:hAnsi="Times New Roman"/>
                <w:color w:val="000000"/>
                <w:sz w:val="20"/>
                <w:szCs w:val="20"/>
              </w:rPr>
              <w:t>Zé Carlos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 6º-A ao art. 147 do CTB para estabelecer que os exames de aptidão física e mental sejam realizados em locais próprios e exclusivos para tais procedimentos, salvo nas localidades em que o credenciamento inexistir em razão das características e peculiaridades regionais.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69</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Zé Carlos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caput do art.</w:t>
            </w:r>
            <w:r w:rsidR="00E77D1A" w:rsidRPr="00552C9C">
              <w:rPr>
                <w:rFonts w:ascii="Times New Roman" w:hAnsi="Times New Roman"/>
                <w:color w:val="000000"/>
                <w:sz w:val="20"/>
                <w:szCs w:val="20"/>
              </w:rPr>
              <w:t xml:space="preserve"> </w:t>
            </w:r>
            <w:r w:rsidRPr="00552C9C">
              <w:rPr>
                <w:rFonts w:ascii="Times New Roman" w:hAnsi="Times New Roman"/>
                <w:color w:val="000000"/>
                <w:sz w:val="20"/>
                <w:szCs w:val="20"/>
              </w:rPr>
              <w:t>268 do CTB para exigir a realização de exame de aptidão física e mental nos casos descritos.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70</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Zé Carlos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Suprima-se o § 6º do art. 147 do CTB para extinguir a avaliação dos exames de aptidão física e mental por parte do examinado.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71</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Zé Carlos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Suprime o art. 6º do Substitutivo ao Projeto de Lei </w:t>
            </w:r>
            <w:r w:rsidR="00DD2E77" w:rsidRPr="00552C9C">
              <w:rPr>
                <w:rFonts w:ascii="Times New Roman" w:hAnsi="Times New Roman"/>
                <w:color w:val="000000"/>
                <w:sz w:val="20"/>
                <w:szCs w:val="20"/>
              </w:rPr>
              <w:t>n</w:t>
            </w:r>
            <w:r w:rsidRPr="00552C9C">
              <w:rPr>
                <w:rFonts w:ascii="Times New Roman" w:hAnsi="Times New Roman"/>
                <w:color w:val="000000"/>
                <w:sz w:val="20"/>
                <w:szCs w:val="20"/>
              </w:rPr>
              <w:t>º 3.267</w:t>
            </w:r>
            <w:r w:rsidR="00DD2E77" w:rsidRPr="00552C9C">
              <w:rPr>
                <w:rFonts w:ascii="Times New Roman" w:hAnsi="Times New Roman"/>
                <w:color w:val="000000"/>
                <w:sz w:val="20"/>
                <w:szCs w:val="20"/>
              </w:rPr>
              <w:t>,</w:t>
            </w:r>
            <w:r w:rsidRPr="00552C9C">
              <w:rPr>
                <w:rFonts w:ascii="Times New Roman" w:hAnsi="Times New Roman"/>
                <w:color w:val="000000"/>
                <w:sz w:val="20"/>
                <w:szCs w:val="20"/>
              </w:rPr>
              <w:t xml:space="preserve"> de 2019, para estabelecer que o prazo de validade dos documentos de </w:t>
            </w:r>
            <w:r w:rsidRPr="00552C9C">
              <w:rPr>
                <w:rFonts w:ascii="Times New Roman" w:hAnsi="Times New Roman"/>
                <w:color w:val="000000"/>
                <w:sz w:val="20"/>
                <w:szCs w:val="20"/>
              </w:rPr>
              <w:lastRenderedPageBreak/>
              <w:t>habilitação expedidos antes da data de entrada em vigor da Lei fica</w:t>
            </w:r>
            <w:r w:rsidR="00DD2E77" w:rsidRPr="00552C9C">
              <w:rPr>
                <w:rFonts w:ascii="Times New Roman" w:hAnsi="Times New Roman"/>
                <w:color w:val="000000"/>
                <w:sz w:val="20"/>
                <w:szCs w:val="20"/>
              </w:rPr>
              <w:t xml:space="preserve"> mantido</w:t>
            </w:r>
            <w:r w:rsidRPr="00552C9C">
              <w:rPr>
                <w:rFonts w:ascii="Times New Roman" w:hAnsi="Times New Roman"/>
                <w:color w:val="000000"/>
                <w:sz w:val="20"/>
                <w:szCs w:val="20"/>
              </w:rPr>
              <w:t>.</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lastRenderedPageBreak/>
              <w:t>72</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Zé Carlos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 2º-A do art. 147 do CTB para incluir os motoristas profissionais das categorias A e B nos dispositivos que tratam do prazo de renovação dos exames médicos.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73</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Dr. Frederico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Acrescenta § 6º-A ao art. 147 do CTB para estabelecer que os exames de aptidão física e mental sejam realizados em locais próprios e exclusivos para tais procedimentos, salvo nas localidades em que o credenciamento inexistir em razão das características e peculiaridades regionais.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74</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Dr. Frederico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Suprima-se o § 6º do art. 147 do CTB para extinguir a avaliação dos exames de aptidão física e mental por parte do examinado.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75</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Dr. Frederico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caput do art.</w:t>
            </w:r>
            <w:r w:rsidR="00DD2E77" w:rsidRPr="00552C9C">
              <w:rPr>
                <w:rFonts w:ascii="Times New Roman" w:hAnsi="Times New Roman"/>
                <w:color w:val="000000"/>
                <w:sz w:val="20"/>
                <w:szCs w:val="20"/>
              </w:rPr>
              <w:t xml:space="preserve"> </w:t>
            </w:r>
            <w:r w:rsidRPr="00552C9C">
              <w:rPr>
                <w:rFonts w:ascii="Times New Roman" w:hAnsi="Times New Roman"/>
                <w:color w:val="000000"/>
                <w:sz w:val="20"/>
                <w:szCs w:val="20"/>
              </w:rPr>
              <w:t>268 do CTB para exigir a realização de exame de aptidão física e mental nos casos descritos.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76</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Mauro Lopes</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 2º do art. 147 do CTB, que dispõe sobre a realização de exames de aptidão física e mental e de avaliação psicológica.</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77</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Eli Corrêa Filho</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Suprime os §§ 3º, 4º, 5º e 6º do art. 141 do CTB, que dispõem sobre a criação de sistemas municipais de trânsito no que tange à Autorização para Conduzir Ciclomotores (ACC)</w:t>
            </w:r>
            <w:r w:rsidR="00DD2E77" w:rsidRPr="00552C9C">
              <w:rPr>
                <w:rFonts w:ascii="Times New Roman" w:hAnsi="Times New Roman"/>
                <w:color w:val="000000"/>
                <w:sz w:val="20"/>
                <w:szCs w:val="20"/>
              </w:rPr>
              <w:t>.</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78</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Abou </w:t>
            </w:r>
            <w:proofErr w:type="spellStart"/>
            <w:r w:rsidRPr="00552C9C">
              <w:rPr>
                <w:rFonts w:ascii="Times New Roman" w:hAnsi="Times New Roman"/>
                <w:color w:val="000000"/>
                <w:sz w:val="20"/>
                <w:szCs w:val="20"/>
              </w:rPr>
              <w:t>Anni</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inciso II do § 4ª do art. 259 do CTB para inserir a infração por descump</w:t>
            </w:r>
            <w:r w:rsidR="00DD2E77" w:rsidRPr="00552C9C">
              <w:rPr>
                <w:rFonts w:ascii="Times New Roman" w:hAnsi="Times New Roman"/>
                <w:color w:val="000000"/>
                <w:sz w:val="20"/>
                <w:szCs w:val="20"/>
              </w:rPr>
              <w:t>r</w:t>
            </w:r>
            <w:r w:rsidRPr="00552C9C">
              <w:rPr>
                <w:rFonts w:ascii="Times New Roman" w:hAnsi="Times New Roman"/>
                <w:color w:val="000000"/>
                <w:sz w:val="20"/>
                <w:szCs w:val="20"/>
              </w:rPr>
              <w:t>im</w:t>
            </w:r>
            <w:r w:rsidR="00DD2E77" w:rsidRPr="00552C9C">
              <w:rPr>
                <w:rFonts w:ascii="Times New Roman" w:hAnsi="Times New Roman"/>
                <w:color w:val="000000"/>
                <w:sz w:val="20"/>
                <w:szCs w:val="20"/>
              </w:rPr>
              <w:t>e</w:t>
            </w:r>
            <w:r w:rsidRPr="00552C9C">
              <w:rPr>
                <w:rFonts w:ascii="Times New Roman" w:hAnsi="Times New Roman"/>
                <w:color w:val="000000"/>
                <w:sz w:val="20"/>
                <w:szCs w:val="20"/>
              </w:rPr>
              <w:t>nto de rodízio de placas no rol das infrações isentas de pontuação.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79</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Leda </w:t>
            </w:r>
            <w:proofErr w:type="spellStart"/>
            <w:r w:rsidRPr="00552C9C">
              <w:rPr>
                <w:rFonts w:ascii="Times New Roman" w:hAnsi="Times New Roman"/>
                <w:color w:val="000000"/>
                <w:sz w:val="20"/>
                <w:szCs w:val="20"/>
              </w:rPr>
              <w:t>Sadala</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caput do art.</w:t>
            </w:r>
            <w:r w:rsidR="00E77D1A" w:rsidRPr="00552C9C">
              <w:rPr>
                <w:rFonts w:ascii="Times New Roman" w:hAnsi="Times New Roman"/>
                <w:color w:val="000000"/>
                <w:sz w:val="20"/>
                <w:szCs w:val="20"/>
              </w:rPr>
              <w:t xml:space="preserve"> </w:t>
            </w:r>
            <w:r w:rsidRPr="00552C9C">
              <w:rPr>
                <w:rFonts w:ascii="Times New Roman" w:hAnsi="Times New Roman"/>
                <w:color w:val="000000"/>
                <w:sz w:val="20"/>
                <w:szCs w:val="20"/>
              </w:rPr>
              <w:t>268 do CTB para exigir a realização de exame de aptidão física e mental nos casos descritos.</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80</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Leda </w:t>
            </w:r>
            <w:proofErr w:type="spellStart"/>
            <w:r w:rsidRPr="00552C9C">
              <w:rPr>
                <w:rFonts w:ascii="Times New Roman" w:hAnsi="Times New Roman"/>
                <w:color w:val="000000"/>
                <w:sz w:val="20"/>
                <w:szCs w:val="20"/>
              </w:rPr>
              <w:t>Sadala</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Altera o § 2º-A do art. 147 do CTB para estender aos motoristas profissionais das categorias A e B o prazo de renovação dos exames para </w:t>
            </w:r>
            <w:proofErr w:type="gramStart"/>
            <w:r w:rsidRPr="00552C9C">
              <w:rPr>
                <w:rFonts w:ascii="Times New Roman" w:hAnsi="Times New Roman"/>
                <w:color w:val="000000"/>
                <w:sz w:val="20"/>
                <w:szCs w:val="20"/>
              </w:rPr>
              <w:t>5</w:t>
            </w:r>
            <w:proofErr w:type="gramEnd"/>
            <w:r w:rsidRPr="00552C9C">
              <w:rPr>
                <w:rFonts w:ascii="Times New Roman" w:hAnsi="Times New Roman"/>
                <w:color w:val="000000"/>
                <w:sz w:val="20"/>
                <w:szCs w:val="20"/>
              </w:rPr>
              <w:t xml:space="preserve"> anos e para incluir a avaliação psicológica.</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81</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 xml:space="preserve">Leda </w:t>
            </w:r>
            <w:proofErr w:type="spellStart"/>
            <w:r w:rsidRPr="00552C9C">
              <w:rPr>
                <w:rFonts w:ascii="Times New Roman" w:hAnsi="Times New Roman"/>
                <w:color w:val="000000"/>
                <w:sz w:val="20"/>
                <w:szCs w:val="20"/>
              </w:rPr>
              <w:t>Sadala</w:t>
            </w:r>
            <w:proofErr w:type="spellEnd"/>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Suprime o art. 6º do Substitutivo ao Projeto de Lei </w:t>
            </w:r>
            <w:r w:rsidR="00DD2E77" w:rsidRPr="00552C9C">
              <w:rPr>
                <w:rFonts w:ascii="Times New Roman" w:hAnsi="Times New Roman"/>
                <w:color w:val="000000"/>
                <w:sz w:val="20"/>
                <w:szCs w:val="20"/>
              </w:rPr>
              <w:t>n</w:t>
            </w:r>
            <w:r w:rsidRPr="00552C9C">
              <w:rPr>
                <w:rFonts w:ascii="Times New Roman" w:hAnsi="Times New Roman"/>
                <w:color w:val="000000"/>
                <w:sz w:val="20"/>
                <w:szCs w:val="20"/>
              </w:rPr>
              <w:t>º 3.267</w:t>
            </w:r>
            <w:r w:rsidR="00DD2E77" w:rsidRPr="00552C9C">
              <w:rPr>
                <w:rFonts w:ascii="Times New Roman" w:hAnsi="Times New Roman"/>
                <w:color w:val="000000"/>
                <w:sz w:val="20"/>
                <w:szCs w:val="20"/>
              </w:rPr>
              <w:t>,</w:t>
            </w:r>
            <w:r w:rsidRPr="00552C9C">
              <w:rPr>
                <w:rFonts w:ascii="Times New Roman" w:hAnsi="Times New Roman"/>
                <w:color w:val="000000"/>
                <w:sz w:val="20"/>
                <w:szCs w:val="20"/>
              </w:rPr>
              <w:t xml:space="preserve"> de 2019, para estabelecer que o prazo de validade dos documentos de habilitação expedidos antes da data </w:t>
            </w:r>
            <w:r w:rsidR="00DD2E77" w:rsidRPr="00552C9C">
              <w:rPr>
                <w:rFonts w:ascii="Times New Roman" w:hAnsi="Times New Roman"/>
                <w:color w:val="000000"/>
                <w:sz w:val="20"/>
                <w:szCs w:val="20"/>
              </w:rPr>
              <w:t>de entrada em vigor da Lei fica</w:t>
            </w:r>
            <w:r w:rsidRPr="00552C9C">
              <w:rPr>
                <w:rFonts w:ascii="Times New Roman" w:hAnsi="Times New Roman"/>
                <w:color w:val="000000"/>
                <w:sz w:val="20"/>
                <w:szCs w:val="20"/>
              </w:rPr>
              <w:t xml:space="preserve"> mantido.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82</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Hugo Leal</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Altera a redação do art. 101 do CTB para dispor sobre as autorizações especiais de trânsito.</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83</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Hugo Leal</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 xml:space="preserve">Altera o parágrafo único do art. 64 do CTB para tratar das competências do </w:t>
            </w:r>
            <w:r w:rsidR="00DD2E77" w:rsidRPr="00552C9C">
              <w:rPr>
                <w:rFonts w:ascii="Times New Roman" w:hAnsi="Times New Roman"/>
                <w:color w:val="000000"/>
                <w:sz w:val="20"/>
                <w:szCs w:val="20"/>
              </w:rPr>
              <w:t>Contran</w:t>
            </w:r>
            <w:r w:rsidRPr="00552C9C">
              <w:rPr>
                <w:rFonts w:ascii="Times New Roman" w:hAnsi="Times New Roman"/>
                <w:color w:val="000000"/>
                <w:sz w:val="20"/>
                <w:szCs w:val="20"/>
              </w:rPr>
              <w:t>.</w:t>
            </w:r>
          </w:p>
        </w:tc>
      </w:tr>
      <w:tr w:rsidR="002175BD" w:rsidRPr="00552C9C" w:rsidTr="002B0207">
        <w:tc>
          <w:tcPr>
            <w:tcW w:w="1077"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lastRenderedPageBreak/>
              <w:t>84</w:t>
            </w:r>
          </w:p>
        </w:tc>
        <w:tc>
          <w:tcPr>
            <w:tcW w:w="1895" w:type="dxa"/>
            <w:vAlign w:val="center"/>
          </w:tcPr>
          <w:p w:rsidR="002175BD" w:rsidRPr="00552C9C" w:rsidRDefault="002175BD" w:rsidP="002175BD">
            <w:pPr>
              <w:jc w:val="center"/>
              <w:rPr>
                <w:rFonts w:ascii="Times New Roman" w:hAnsi="Times New Roman"/>
                <w:color w:val="000000"/>
                <w:sz w:val="20"/>
                <w:szCs w:val="20"/>
              </w:rPr>
            </w:pPr>
            <w:r w:rsidRPr="00552C9C">
              <w:rPr>
                <w:rFonts w:ascii="Times New Roman" w:hAnsi="Times New Roman"/>
                <w:color w:val="000000"/>
                <w:sz w:val="20"/>
                <w:szCs w:val="20"/>
              </w:rPr>
              <w:t>Hugo Leal</w:t>
            </w:r>
          </w:p>
        </w:tc>
        <w:tc>
          <w:tcPr>
            <w:tcW w:w="5670" w:type="dxa"/>
            <w:vAlign w:val="center"/>
          </w:tcPr>
          <w:p w:rsidR="002175BD" w:rsidRPr="00552C9C" w:rsidRDefault="002175BD" w:rsidP="00DD2E77">
            <w:pPr>
              <w:keepLines/>
              <w:spacing w:before="60" w:after="60" w:line="320" w:lineRule="exact"/>
              <w:rPr>
                <w:rFonts w:ascii="Times New Roman" w:hAnsi="Times New Roman"/>
                <w:color w:val="000000"/>
                <w:sz w:val="20"/>
                <w:szCs w:val="20"/>
              </w:rPr>
            </w:pPr>
            <w:r w:rsidRPr="00552C9C">
              <w:rPr>
                <w:rFonts w:ascii="Times New Roman" w:hAnsi="Times New Roman"/>
                <w:color w:val="000000"/>
                <w:sz w:val="20"/>
                <w:szCs w:val="20"/>
              </w:rPr>
              <w:t>Suprime o art. 115 do CTB, que dispõe sobre dispositivo passivo de identificação por radiofrequência nas placas dos veículos.</w:t>
            </w:r>
          </w:p>
        </w:tc>
      </w:tr>
    </w:tbl>
    <w:p w:rsidR="00A76B5E" w:rsidRPr="00552C9C" w:rsidRDefault="00A76B5E" w:rsidP="00A76B5E">
      <w:pPr>
        <w:spacing w:after="0"/>
        <w:jc w:val="center"/>
        <w:rPr>
          <w:rFonts w:ascii="Times New Roman" w:hAnsi="Times New Roman"/>
        </w:rPr>
      </w:pPr>
    </w:p>
    <w:p w:rsidR="00A76B5E" w:rsidRPr="00552C9C" w:rsidRDefault="00A76B5E" w:rsidP="00A76B5E">
      <w:pPr>
        <w:spacing w:after="0"/>
        <w:jc w:val="center"/>
        <w:rPr>
          <w:rFonts w:ascii="Times New Roman" w:hAnsi="Times New Roman"/>
        </w:rPr>
      </w:pPr>
    </w:p>
    <w:p w:rsidR="005002D8" w:rsidRPr="00552C9C" w:rsidRDefault="00A76B5E" w:rsidP="00A76B5E">
      <w:pPr>
        <w:pStyle w:val="CORPOPADRO"/>
        <w:rPr>
          <w:rFonts w:ascii="Times New Roman" w:hAnsi="Times New Roman"/>
        </w:rPr>
      </w:pPr>
      <w:r w:rsidRPr="00552C9C">
        <w:rPr>
          <w:rFonts w:ascii="Times New Roman" w:hAnsi="Times New Roman"/>
        </w:rPr>
        <w:t>É o nosso relatório.</w:t>
      </w:r>
    </w:p>
    <w:p w:rsidR="000C4FB0" w:rsidRPr="00552C9C" w:rsidRDefault="008514F6" w:rsidP="00C41D84">
      <w:pPr>
        <w:pStyle w:val="RELATRIOVOTO"/>
        <w:keepNext w:val="0"/>
        <w:widowControl/>
        <w:rPr>
          <w:rFonts w:ascii="Times New Roman" w:hAnsi="Times New Roman"/>
          <w:sz w:val="24"/>
          <w:szCs w:val="24"/>
        </w:rPr>
      </w:pPr>
      <w:r w:rsidRPr="00552C9C">
        <w:rPr>
          <w:rFonts w:ascii="Times New Roman" w:hAnsi="Times New Roman"/>
          <w:sz w:val="24"/>
          <w:szCs w:val="24"/>
        </w:rPr>
        <w:t xml:space="preserve">II </w:t>
      </w:r>
      <w:r w:rsidR="005002D8" w:rsidRPr="00552C9C">
        <w:rPr>
          <w:rFonts w:ascii="Times New Roman" w:hAnsi="Times New Roman"/>
          <w:sz w:val="24"/>
          <w:szCs w:val="24"/>
        </w:rPr>
        <w:t>–</w:t>
      </w:r>
      <w:r w:rsidRPr="00552C9C">
        <w:rPr>
          <w:rFonts w:ascii="Times New Roman" w:hAnsi="Times New Roman"/>
          <w:sz w:val="24"/>
          <w:szCs w:val="24"/>
        </w:rPr>
        <w:t xml:space="preserve"> VOTO </w:t>
      </w:r>
      <w:r w:rsidR="00FD6180" w:rsidRPr="00552C9C">
        <w:rPr>
          <w:rFonts w:ascii="Times New Roman" w:hAnsi="Times New Roman"/>
          <w:sz w:val="24"/>
          <w:szCs w:val="24"/>
        </w:rPr>
        <w:t>do</w:t>
      </w:r>
      <w:r w:rsidR="00187F17" w:rsidRPr="00552C9C">
        <w:rPr>
          <w:rFonts w:ascii="Times New Roman" w:hAnsi="Times New Roman"/>
          <w:sz w:val="24"/>
          <w:szCs w:val="24"/>
        </w:rPr>
        <w:t xml:space="preserve"> </w:t>
      </w:r>
      <w:r w:rsidR="00FD6180" w:rsidRPr="00552C9C">
        <w:rPr>
          <w:rFonts w:ascii="Times New Roman" w:hAnsi="Times New Roman"/>
          <w:sz w:val="24"/>
          <w:szCs w:val="24"/>
        </w:rPr>
        <w:t>Relator</w:t>
      </w:r>
    </w:p>
    <w:p w:rsidR="00A911C0" w:rsidRPr="00552C9C" w:rsidRDefault="00A911C0" w:rsidP="00D247FB">
      <w:pPr>
        <w:pStyle w:val="CORPOPADRO"/>
        <w:rPr>
          <w:rFonts w:ascii="Times New Roman" w:hAnsi="Times New Roman"/>
        </w:rPr>
      </w:pPr>
      <w:r w:rsidRPr="00552C9C">
        <w:rPr>
          <w:rFonts w:ascii="Times New Roman" w:hAnsi="Times New Roman"/>
        </w:rPr>
        <w:t xml:space="preserve">Ao Substitutivo por </w:t>
      </w:r>
      <w:proofErr w:type="gramStart"/>
      <w:r w:rsidRPr="00552C9C">
        <w:rPr>
          <w:rFonts w:ascii="Times New Roman" w:hAnsi="Times New Roman"/>
        </w:rPr>
        <w:t xml:space="preserve">nós </w:t>
      </w:r>
      <w:r w:rsidR="00364D54" w:rsidRPr="00552C9C">
        <w:rPr>
          <w:rFonts w:ascii="Times New Roman" w:hAnsi="Times New Roman"/>
        </w:rPr>
        <w:t>apresentado</w:t>
      </w:r>
      <w:proofErr w:type="gramEnd"/>
      <w:r w:rsidRPr="00552C9C">
        <w:rPr>
          <w:rFonts w:ascii="Times New Roman" w:hAnsi="Times New Roman"/>
        </w:rPr>
        <w:t xml:space="preserve">, foram </w:t>
      </w:r>
      <w:r w:rsidR="00364D54" w:rsidRPr="00552C9C">
        <w:rPr>
          <w:rFonts w:ascii="Times New Roman" w:hAnsi="Times New Roman"/>
        </w:rPr>
        <w:t xml:space="preserve">oferecidas </w:t>
      </w:r>
      <w:r w:rsidRPr="00552C9C">
        <w:rPr>
          <w:rFonts w:ascii="Times New Roman" w:hAnsi="Times New Roman"/>
        </w:rPr>
        <w:t>84 emendas, contendo propostas para incluir dispositivos no texto, suprimir outros e, ainda, promover ajustes em alguns temas tratados, certamente com o propósito de aperfeiçoar o Código de Trânsito Brasileiro. No entanto, a</w:t>
      </w:r>
      <w:r w:rsidR="00325367" w:rsidRPr="00552C9C">
        <w:rPr>
          <w:rFonts w:ascii="Times New Roman" w:hAnsi="Times New Roman"/>
        </w:rPr>
        <w:t xml:space="preserve">pesar de termos nos debruçado sobre todas as </w:t>
      </w:r>
      <w:r w:rsidRPr="00552C9C">
        <w:rPr>
          <w:rFonts w:ascii="Times New Roman" w:hAnsi="Times New Roman"/>
        </w:rPr>
        <w:t>proposições</w:t>
      </w:r>
      <w:r w:rsidR="00325367" w:rsidRPr="00552C9C">
        <w:rPr>
          <w:rFonts w:ascii="Times New Roman" w:hAnsi="Times New Roman"/>
        </w:rPr>
        <w:t xml:space="preserve">, </w:t>
      </w:r>
      <w:r w:rsidR="002A4C4B" w:rsidRPr="00552C9C">
        <w:rPr>
          <w:rFonts w:ascii="Times New Roman" w:hAnsi="Times New Roman"/>
        </w:rPr>
        <w:t xml:space="preserve">com a devida vênia aos autores, </w:t>
      </w:r>
      <w:r w:rsidR="00325367" w:rsidRPr="00552C9C">
        <w:rPr>
          <w:rFonts w:ascii="Times New Roman" w:hAnsi="Times New Roman"/>
        </w:rPr>
        <w:t>deixamos de acolher algumas delas em razão de apontarem para sentido opo</w:t>
      </w:r>
      <w:r w:rsidR="00364D54" w:rsidRPr="00552C9C">
        <w:rPr>
          <w:rFonts w:ascii="Times New Roman" w:hAnsi="Times New Roman"/>
        </w:rPr>
        <w:t>sto das propostas acolhidas no S</w:t>
      </w:r>
      <w:r w:rsidR="00325367" w:rsidRPr="00552C9C">
        <w:rPr>
          <w:rFonts w:ascii="Times New Roman" w:hAnsi="Times New Roman"/>
        </w:rPr>
        <w:t>ubstitutivo</w:t>
      </w:r>
      <w:r w:rsidR="00611A43" w:rsidRPr="00552C9C">
        <w:rPr>
          <w:rFonts w:ascii="Times New Roman" w:hAnsi="Times New Roman"/>
        </w:rPr>
        <w:t xml:space="preserve">, conforme argumentação </w:t>
      </w:r>
      <w:r w:rsidR="00A70722" w:rsidRPr="00552C9C">
        <w:rPr>
          <w:rFonts w:ascii="Times New Roman" w:hAnsi="Times New Roman"/>
        </w:rPr>
        <w:t xml:space="preserve">já </w:t>
      </w:r>
      <w:r w:rsidR="00611A43" w:rsidRPr="00552C9C">
        <w:rPr>
          <w:rFonts w:ascii="Times New Roman" w:hAnsi="Times New Roman"/>
        </w:rPr>
        <w:t xml:space="preserve">apresentada </w:t>
      </w:r>
      <w:r w:rsidR="00A70722" w:rsidRPr="00552C9C">
        <w:rPr>
          <w:rFonts w:ascii="Times New Roman" w:hAnsi="Times New Roman"/>
        </w:rPr>
        <w:t>no parecer ao PL nº 3.267, de 2019</w:t>
      </w:r>
      <w:r w:rsidRPr="00552C9C">
        <w:rPr>
          <w:rFonts w:ascii="Times New Roman" w:hAnsi="Times New Roman"/>
        </w:rPr>
        <w:t>. Ademais, não foram trazidos à baila argumentos novos que justificassem mudança em nosso entendimento</w:t>
      </w:r>
      <w:r w:rsidR="00325367" w:rsidRPr="00552C9C">
        <w:rPr>
          <w:rFonts w:ascii="Times New Roman" w:hAnsi="Times New Roman"/>
        </w:rPr>
        <w:t>.</w:t>
      </w:r>
    </w:p>
    <w:p w:rsidR="000A7088" w:rsidRPr="00552C9C" w:rsidRDefault="00364D54" w:rsidP="00D247FB">
      <w:pPr>
        <w:pStyle w:val="CORPOPADRO"/>
        <w:rPr>
          <w:rFonts w:ascii="Times New Roman" w:hAnsi="Times New Roman"/>
        </w:rPr>
      </w:pPr>
      <w:r w:rsidRPr="00552C9C">
        <w:rPr>
          <w:rFonts w:ascii="Times New Roman" w:hAnsi="Times New Roman"/>
        </w:rPr>
        <w:t>Outras</w:t>
      </w:r>
      <w:r w:rsidR="00A911C0" w:rsidRPr="00552C9C">
        <w:rPr>
          <w:rFonts w:ascii="Times New Roman" w:hAnsi="Times New Roman"/>
        </w:rPr>
        <w:t xml:space="preserve"> </w:t>
      </w:r>
      <w:r w:rsidR="00325367" w:rsidRPr="00552C9C">
        <w:rPr>
          <w:rFonts w:ascii="Times New Roman" w:hAnsi="Times New Roman"/>
        </w:rPr>
        <w:t>emendas contemplam propostas inviáveis do ponto de vista técnico, jurídico ou operacional</w:t>
      </w:r>
      <w:r w:rsidR="00A911C0" w:rsidRPr="00552C9C">
        <w:rPr>
          <w:rFonts w:ascii="Times New Roman" w:hAnsi="Times New Roman"/>
        </w:rPr>
        <w:t xml:space="preserve"> e, portanto, também não foram acolhidas</w:t>
      </w:r>
      <w:r w:rsidR="00325367" w:rsidRPr="00552C9C">
        <w:rPr>
          <w:rFonts w:ascii="Times New Roman" w:hAnsi="Times New Roman"/>
        </w:rPr>
        <w:t>. Outras, ainda, tratam de questões bastante específicas, inadequadas para o texto legal e</w:t>
      </w:r>
      <w:r w:rsidR="000A7088" w:rsidRPr="00552C9C">
        <w:rPr>
          <w:rFonts w:ascii="Times New Roman" w:hAnsi="Times New Roman"/>
        </w:rPr>
        <w:t xml:space="preserve"> que</w:t>
      </w:r>
      <w:r w:rsidR="00325367" w:rsidRPr="00552C9C">
        <w:rPr>
          <w:rFonts w:ascii="Times New Roman" w:hAnsi="Times New Roman"/>
        </w:rPr>
        <w:t xml:space="preserve">, portanto, </w:t>
      </w:r>
      <w:r w:rsidR="000A7088" w:rsidRPr="00552C9C">
        <w:rPr>
          <w:rFonts w:ascii="Times New Roman" w:hAnsi="Times New Roman"/>
        </w:rPr>
        <w:t xml:space="preserve">devem ser objeto de normas </w:t>
      </w:r>
      <w:proofErr w:type="spellStart"/>
      <w:r w:rsidR="000A7088" w:rsidRPr="00552C9C">
        <w:rPr>
          <w:rFonts w:ascii="Times New Roman" w:hAnsi="Times New Roman"/>
        </w:rPr>
        <w:t>infralegais</w:t>
      </w:r>
      <w:proofErr w:type="spellEnd"/>
      <w:r w:rsidR="000A7088" w:rsidRPr="00552C9C">
        <w:rPr>
          <w:rFonts w:ascii="Times New Roman" w:hAnsi="Times New Roman"/>
        </w:rPr>
        <w:t>.</w:t>
      </w:r>
      <w:r w:rsidR="00AC0A3F" w:rsidRPr="00552C9C">
        <w:rPr>
          <w:rFonts w:ascii="Times New Roman" w:hAnsi="Times New Roman"/>
        </w:rPr>
        <w:t xml:space="preserve"> Algumas, inclusive, já são</w:t>
      </w:r>
      <w:r w:rsidR="00DE5D59" w:rsidRPr="00552C9C">
        <w:rPr>
          <w:rFonts w:ascii="Times New Roman" w:hAnsi="Times New Roman"/>
        </w:rPr>
        <w:t xml:space="preserve"> tratadas em resoluções do Contran</w:t>
      </w:r>
      <w:r w:rsidR="00A911C0" w:rsidRPr="00552C9C">
        <w:rPr>
          <w:rFonts w:ascii="Times New Roman" w:hAnsi="Times New Roman"/>
        </w:rPr>
        <w:t xml:space="preserve"> e entendemos mais adequado deix</w:t>
      </w:r>
      <w:r w:rsidR="006A3582" w:rsidRPr="00552C9C">
        <w:rPr>
          <w:rFonts w:ascii="Times New Roman" w:hAnsi="Times New Roman"/>
        </w:rPr>
        <w:t>á-las a cargo das regulamentações</w:t>
      </w:r>
      <w:r w:rsidR="00AC0A3F" w:rsidRPr="00552C9C">
        <w:rPr>
          <w:rFonts w:ascii="Times New Roman" w:hAnsi="Times New Roman"/>
        </w:rPr>
        <w:t>.</w:t>
      </w:r>
    </w:p>
    <w:p w:rsidR="00AB3393" w:rsidRPr="00552C9C" w:rsidRDefault="00AB3393" w:rsidP="00D247FB">
      <w:pPr>
        <w:pStyle w:val="CORPOPADRO"/>
        <w:rPr>
          <w:rFonts w:ascii="Times New Roman" w:hAnsi="Times New Roman"/>
        </w:rPr>
      </w:pPr>
      <w:r w:rsidRPr="00552C9C">
        <w:rPr>
          <w:rFonts w:ascii="Times New Roman" w:hAnsi="Times New Roman"/>
        </w:rPr>
        <w:t>Nesta versão do Substitutivo, aproveitamos a oportunidade para inserir proposta de criação do Programa CNH Social, por meio do qual os custos com a obtenção do documento de habilitação para pessoas de baixa renda sejam financiados com recursos do Fundo Nacional de Segurança e Educação no Trânsito (</w:t>
      </w:r>
      <w:proofErr w:type="spellStart"/>
      <w:r w:rsidRPr="00552C9C">
        <w:rPr>
          <w:rFonts w:ascii="Times New Roman" w:hAnsi="Times New Roman"/>
        </w:rPr>
        <w:t>Funset</w:t>
      </w:r>
      <w:proofErr w:type="spellEnd"/>
      <w:r w:rsidRPr="00552C9C">
        <w:rPr>
          <w:rFonts w:ascii="Times New Roman" w:hAnsi="Times New Roman"/>
        </w:rPr>
        <w:t>). O programa é de extrema importância para incrementar a renda e melhorar a qualidade de vida de pessoas, bem como diminuir a desigualdade social, reduzir o desemprego e aumentar a empregabilidade. Com a carteira de motorista na mão, o beneficiado terá mais condições de enfrentar o mercado de trabalho, cada vez mais exigente e seletivo.</w:t>
      </w:r>
    </w:p>
    <w:p w:rsidR="00AB3393" w:rsidRPr="00552C9C" w:rsidRDefault="00AB3393" w:rsidP="00D247FB">
      <w:pPr>
        <w:pStyle w:val="CORPOPADRO"/>
        <w:rPr>
          <w:rFonts w:ascii="Times New Roman" w:hAnsi="Times New Roman"/>
        </w:rPr>
      </w:pPr>
      <w:r w:rsidRPr="00552C9C">
        <w:rPr>
          <w:rFonts w:ascii="Times New Roman" w:hAnsi="Times New Roman"/>
        </w:rPr>
        <w:lastRenderedPageBreak/>
        <w:t xml:space="preserve">Propomos, </w:t>
      </w:r>
      <w:r w:rsidR="00C95A5D" w:rsidRPr="00552C9C">
        <w:rPr>
          <w:rFonts w:ascii="Times New Roman" w:hAnsi="Times New Roman"/>
        </w:rPr>
        <w:t>também</w:t>
      </w:r>
      <w:r w:rsidRPr="00552C9C">
        <w:rPr>
          <w:rFonts w:ascii="Times New Roman" w:hAnsi="Times New Roman"/>
        </w:rPr>
        <w:t xml:space="preserve">, a criação de escolinhas de trânsito, </w:t>
      </w:r>
      <w:r w:rsidR="004E75AC" w:rsidRPr="00552C9C">
        <w:rPr>
          <w:rFonts w:ascii="Times New Roman" w:hAnsi="Times New Roman"/>
        </w:rPr>
        <w:t xml:space="preserve">por parte dos órgãos executivos de </w:t>
      </w:r>
      <w:proofErr w:type="gramStart"/>
      <w:r w:rsidR="004E75AC" w:rsidRPr="00552C9C">
        <w:rPr>
          <w:rFonts w:ascii="Times New Roman" w:hAnsi="Times New Roman"/>
        </w:rPr>
        <w:t xml:space="preserve">trânsito estaduais e municipais, </w:t>
      </w:r>
      <w:r w:rsidRPr="00552C9C">
        <w:rPr>
          <w:rFonts w:ascii="Times New Roman" w:hAnsi="Times New Roman"/>
        </w:rPr>
        <w:t>destinadas a promover a educação no trânsito para crianças e adolescentes</w:t>
      </w:r>
      <w:proofErr w:type="gramEnd"/>
      <w:r w:rsidRPr="00552C9C">
        <w:rPr>
          <w:rFonts w:ascii="Times New Roman" w:hAnsi="Times New Roman"/>
        </w:rPr>
        <w:t>. Entendemos que esse</w:t>
      </w:r>
      <w:r w:rsidR="004E75AC" w:rsidRPr="00552C9C">
        <w:rPr>
          <w:rFonts w:ascii="Times New Roman" w:hAnsi="Times New Roman"/>
        </w:rPr>
        <w:t xml:space="preserve"> </w:t>
      </w:r>
      <w:proofErr w:type="gramStart"/>
      <w:r w:rsidR="004E75AC" w:rsidRPr="00552C9C">
        <w:rPr>
          <w:rFonts w:ascii="Times New Roman" w:hAnsi="Times New Roman"/>
        </w:rPr>
        <w:t>público, atualmente pedestres</w:t>
      </w:r>
      <w:proofErr w:type="gramEnd"/>
      <w:r w:rsidR="004E75AC" w:rsidRPr="00552C9C">
        <w:rPr>
          <w:rFonts w:ascii="Times New Roman" w:hAnsi="Times New Roman"/>
        </w:rPr>
        <w:t xml:space="preserve"> e ciclistas, assumirão no futuro o volante de veículos automotores e precisam, desde cedo, serem conscientizados da importância de um bom comportamento no trânsito. </w:t>
      </w:r>
      <w:proofErr w:type="gramStart"/>
      <w:r w:rsidR="004E75AC" w:rsidRPr="00552C9C">
        <w:rPr>
          <w:rFonts w:ascii="Times New Roman" w:hAnsi="Times New Roman"/>
        </w:rPr>
        <w:t xml:space="preserve">Parte dos recursos do </w:t>
      </w:r>
      <w:proofErr w:type="spellStart"/>
      <w:r w:rsidR="004E75AC" w:rsidRPr="00552C9C">
        <w:rPr>
          <w:rFonts w:ascii="Times New Roman" w:hAnsi="Times New Roman"/>
        </w:rPr>
        <w:t>Funset</w:t>
      </w:r>
      <w:proofErr w:type="spellEnd"/>
      <w:r w:rsidR="004E75AC" w:rsidRPr="00552C9C">
        <w:rPr>
          <w:rFonts w:ascii="Times New Roman" w:hAnsi="Times New Roman"/>
        </w:rPr>
        <w:t xml:space="preserve"> podem ser</w:t>
      </w:r>
      <w:proofErr w:type="gramEnd"/>
      <w:r w:rsidR="004E75AC" w:rsidRPr="00552C9C">
        <w:rPr>
          <w:rFonts w:ascii="Times New Roman" w:hAnsi="Times New Roman"/>
        </w:rPr>
        <w:t xml:space="preserve"> utilizados para tal finalidade, uma vez que já há essa previsão legal</w:t>
      </w:r>
      <w:r w:rsidRPr="00552C9C">
        <w:rPr>
          <w:rFonts w:ascii="Times New Roman" w:hAnsi="Times New Roman"/>
        </w:rPr>
        <w:t>.</w:t>
      </w:r>
    </w:p>
    <w:p w:rsidR="00C95A5D" w:rsidRPr="00552C9C" w:rsidRDefault="00C44F02" w:rsidP="00C95A5D">
      <w:pPr>
        <w:pStyle w:val="CORPOPADRO"/>
        <w:rPr>
          <w:rFonts w:ascii="Times New Roman" w:hAnsi="Times New Roman"/>
        </w:rPr>
      </w:pPr>
      <w:r w:rsidRPr="00552C9C">
        <w:rPr>
          <w:rFonts w:ascii="Times New Roman" w:hAnsi="Times New Roman"/>
        </w:rPr>
        <w:t>Aproveitando ideias apresentadas no decorrer do trabalho, p</w:t>
      </w:r>
      <w:r w:rsidR="00C95A5D" w:rsidRPr="00552C9C">
        <w:rPr>
          <w:rFonts w:ascii="Times New Roman" w:hAnsi="Times New Roman"/>
        </w:rPr>
        <w:t xml:space="preserve">revemos, ainda, no Substitutivo, que as empresas encarregadas de prover produtos e serviços para </w:t>
      </w:r>
      <w:proofErr w:type="gramStart"/>
      <w:r w:rsidR="00C95A5D" w:rsidRPr="00552C9C">
        <w:rPr>
          <w:rFonts w:ascii="Times New Roman" w:hAnsi="Times New Roman"/>
        </w:rPr>
        <w:t>implementação</w:t>
      </w:r>
      <w:proofErr w:type="gramEnd"/>
      <w:r w:rsidR="00C95A5D" w:rsidRPr="00552C9C">
        <w:rPr>
          <w:rFonts w:ascii="Times New Roman" w:hAnsi="Times New Roman"/>
        </w:rPr>
        <w:t xml:space="preserve"> de inovações tecnológicas nos documentos dos condutores e dos veículos, bem como na identificação veicular</w:t>
      </w:r>
      <w:r w:rsidR="006522D0" w:rsidRPr="00552C9C">
        <w:rPr>
          <w:rFonts w:ascii="Times New Roman" w:hAnsi="Times New Roman"/>
        </w:rPr>
        <w:t>,</w:t>
      </w:r>
      <w:r w:rsidR="00C95A5D" w:rsidRPr="00552C9C">
        <w:rPr>
          <w:rFonts w:ascii="Times New Roman" w:hAnsi="Times New Roman"/>
        </w:rPr>
        <w:t xml:space="preserve"> deverão possuir sede no Brasil, garantir a preservação e segurança de dados, dar amplo acesso ao poder público das informações técnicas, e permitir o acompanhamento de todas as etapas da cadeia produtiva.</w:t>
      </w:r>
    </w:p>
    <w:p w:rsidR="002A4C4B" w:rsidRPr="00552C9C" w:rsidRDefault="00611A43" w:rsidP="002A4C4B">
      <w:pPr>
        <w:pStyle w:val="CORPOPADRO"/>
        <w:rPr>
          <w:rFonts w:ascii="Times New Roman" w:hAnsi="Times New Roman"/>
        </w:rPr>
      </w:pPr>
      <w:r w:rsidRPr="00552C9C">
        <w:rPr>
          <w:rFonts w:ascii="Times New Roman" w:hAnsi="Times New Roman"/>
        </w:rPr>
        <w:t>Acerca da constitucionalidade formal</w:t>
      </w:r>
      <w:r w:rsidR="00A70722" w:rsidRPr="00552C9C">
        <w:rPr>
          <w:rFonts w:ascii="Times New Roman" w:hAnsi="Times New Roman"/>
        </w:rPr>
        <w:t xml:space="preserve"> das emendas</w:t>
      </w:r>
      <w:r w:rsidRPr="00552C9C">
        <w:rPr>
          <w:rFonts w:ascii="Times New Roman" w:hAnsi="Times New Roman"/>
        </w:rPr>
        <w:t xml:space="preserve">, foram obedecidos os ditames constitucionais relativos à competência legislativa da União (CF, art. 22, XI), sendo atribuição </w:t>
      </w:r>
      <w:proofErr w:type="gramStart"/>
      <w:r w:rsidRPr="00552C9C">
        <w:rPr>
          <w:rFonts w:ascii="Times New Roman" w:hAnsi="Times New Roman"/>
        </w:rPr>
        <w:t>do Congresso Nacional dispor</w:t>
      </w:r>
      <w:proofErr w:type="gramEnd"/>
      <w:r w:rsidRPr="00552C9C">
        <w:rPr>
          <w:rFonts w:ascii="Times New Roman" w:hAnsi="Times New Roman"/>
        </w:rPr>
        <w:t xml:space="preserve"> sobre a matéria, com posterior sanção do Presidente da República (CF, art. 48), mediante iniciativa legislativa concorrente (CF, art. 61, </w:t>
      </w:r>
      <w:r w:rsidRPr="00552C9C">
        <w:rPr>
          <w:rFonts w:ascii="Times New Roman" w:hAnsi="Times New Roman"/>
          <w:i/>
        </w:rPr>
        <w:t>caput</w:t>
      </w:r>
      <w:r w:rsidRPr="00552C9C">
        <w:rPr>
          <w:rFonts w:ascii="Times New Roman" w:hAnsi="Times New Roman"/>
        </w:rPr>
        <w:t xml:space="preserve">). Não </w:t>
      </w:r>
      <w:proofErr w:type="gramStart"/>
      <w:r w:rsidRPr="00552C9C">
        <w:rPr>
          <w:rFonts w:ascii="Times New Roman" w:hAnsi="Times New Roman"/>
        </w:rPr>
        <w:t>há,</w:t>
      </w:r>
      <w:proofErr w:type="gramEnd"/>
      <w:r w:rsidRPr="00552C9C">
        <w:rPr>
          <w:rFonts w:ascii="Times New Roman" w:hAnsi="Times New Roman"/>
        </w:rPr>
        <w:t xml:space="preserve"> de outra parte, qualquer violação a princípios ou normas de ordem material na Constituição de 1988</w:t>
      </w:r>
      <w:r w:rsidR="002A4C4B" w:rsidRPr="00552C9C">
        <w:rPr>
          <w:rFonts w:ascii="Times New Roman" w:hAnsi="Times New Roman"/>
        </w:rPr>
        <w:t>.</w:t>
      </w:r>
    </w:p>
    <w:p w:rsidR="00611A43" w:rsidRPr="00552C9C" w:rsidRDefault="00611A43" w:rsidP="00611A43">
      <w:pPr>
        <w:pStyle w:val="CORPOPADRO"/>
        <w:rPr>
          <w:rFonts w:ascii="Times New Roman" w:hAnsi="Times New Roman"/>
        </w:rPr>
      </w:pPr>
      <w:r w:rsidRPr="00552C9C">
        <w:rPr>
          <w:rFonts w:ascii="Times New Roman" w:hAnsi="Times New Roman"/>
        </w:rPr>
        <w:t xml:space="preserve">No que tange à juridicidade e boa técnica legislativa, </w:t>
      </w:r>
      <w:r w:rsidR="00A70722" w:rsidRPr="00552C9C">
        <w:rPr>
          <w:rFonts w:ascii="Times New Roman" w:hAnsi="Times New Roman"/>
        </w:rPr>
        <w:t xml:space="preserve">as emendas </w:t>
      </w:r>
      <w:r w:rsidRPr="00552C9C">
        <w:rPr>
          <w:rFonts w:ascii="Times New Roman" w:hAnsi="Times New Roman"/>
        </w:rPr>
        <w:t>não viola</w:t>
      </w:r>
      <w:r w:rsidR="00A70722" w:rsidRPr="00552C9C">
        <w:rPr>
          <w:rFonts w:ascii="Times New Roman" w:hAnsi="Times New Roman"/>
        </w:rPr>
        <w:t>m</w:t>
      </w:r>
      <w:r w:rsidRPr="00552C9C">
        <w:rPr>
          <w:rFonts w:ascii="Times New Roman" w:hAnsi="Times New Roman"/>
        </w:rPr>
        <w:t xml:space="preserve"> os princípios e regras que regem o ordenamento jurídico, harmonizando-se com o conjunto de normas jurídicas, e est</w:t>
      </w:r>
      <w:r w:rsidR="00A70722" w:rsidRPr="00552C9C">
        <w:rPr>
          <w:rFonts w:ascii="Times New Roman" w:hAnsi="Times New Roman"/>
        </w:rPr>
        <w:t>ão</w:t>
      </w:r>
      <w:r w:rsidRPr="00552C9C">
        <w:rPr>
          <w:rFonts w:ascii="Times New Roman" w:hAnsi="Times New Roman"/>
        </w:rPr>
        <w:t xml:space="preserve"> em consonância com o disposto na Lei Complementar nº 95/98, haja vista que os erros e imprecisões existentes foram corrigidos em sede d</w:t>
      </w:r>
      <w:r w:rsidR="00FA06F9" w:rsidRPr="00552C9C">
        <w:rPr>
          <w:rFonts w:ascii="Times New Roman" w:hAnsi="Times New Roman"/>
        </w:rPr>
        <w:t>o novo S</w:t>
      </w:r>
      <w:r w:rsidRPr="00552C9C">
        <w:rPr>
          <w:rFonts w:ascii="Times New Roman" w:hAnsi="Times New Roman"/>
        </w:rPr>
        <w:t>ubstitutivo.</w:t>
      </w:r>
    </w:p>
    <w:p w:rsidR="002A4C4B" w:rsidRPr="00552C9C" w:rsidRDefault="002A4C4B" w:rsidP="002A4C4B">
      <w:pPr>
        <w:pStyle w:val="CORPOPADRO"/>
        <w:rPr>
          <w:rFonts w:ascii="Times New Roman" w:hAnsi="Times New Roman"/>
        </w:rPr>
      </w:pPr>
      <w:r w:rsidRPr="00552C9C">
        <w:rPr>
          <w:rFonts w:ascii="Times New Roman" w:hAnsi="Times New Roman"/>
        </w:rPr>
        <w:t xml:space="preserve">Com relação à adequação financeira e orçamentária, </w:t>
      </w:r>
      <w:r w:rsidR="00FA06F9" w:rsidRPr="00552C9C">
        <w:rPr>
          <w:rFonts w:ascii="Times New Roman" w:hAnsi="Times New Roman"/>
        </w:rPr>
        <w:t xml:space="preserve">as emendas </w:t>
      </w:r>
      <w:r w:rsidRPr="00552C9C">
        <w:rPr>
          <w:rFonts w:ascii="Times New Roman" w:hAnsi="Times New Roman"/>
        </w:rPr>
        <w:t>encontra</w:t>
      </w:r>
      <w:r w:rsidR="00FA06F9" w:rsidRPr="00552C9C">
        <w:rPr>
          <w:rFonts w:ascii="Times New Roman" w:hAnsi="Times New Roman"/>
        </w:rPr>
        <w:t>m</w:t>
      </w:r>
      <w:r w:rsidRPr="00552C9C">
        <w:rPr>
          <w:rFonts w:ascii="Times New Roman" w:hAnsi="Times New Roman"/>
        </w:rPr>
        <w:t xml:space="preserve">-se em conformidade com os ditames do plano plurianual, da lei de diretrizes orçamentárias e da lei orçamentária anual, posto que não </w:t>
      </w:r>
      <w:proofErr w:type="gramStart"/>
      <w:r w:rsidRPr="00552C9C">
        <w:rPr>
          <w:rFonts w:ascii="Times New Roman" w:hAnsi="Times New Roman"/>
        </w:rPr>
        <w:t>implica</w:t>
      </w:r>
      <w:proofErr w:type="gramEnd"/>
      <w:r w:rsidRPr="00552C9C">
        <w:rPr>
          <w:rFonts w:ascii="Times New Roman" w:hAnsi="Times New Roman"/>
        </w:rPr>
        <w:t xml:space="preserve"> aumento de despesa ou diminuição de receita públicas.</w:t>
      </w:r>
    </w:p>
    <w:p w:rsidR="00FA06F9" w:rsidRPr="00552C9C" w:rsidRDefault="002A4C4B" w:rsidP="00D67526">
      <w:pPr>
        <w:pStyle w:val="CORPOPADRO"/>
        <w:rPr>
          <w:rFonts w:ascii="Times New Roman" w:hAnsi="Times New Roman"/>
        </w:rPr>
      </w:pPr>
      <w:r w:rsidRPr="00552C9C">
        <w:rPr>
          <w:rFonts w:ascii="Times New Roman" w:hAnsi="Times New Roman"/>
        </w:rPr>
        <w:t xml:space="preserve">Assim, pelas razões expressas, votamos pela constitucionalidade, juridicidade e boa técnica </w:t>
      </w:r>
      <w:r w:rsidRPr="00552C9C">
        <w:rPr>
          <w:rFonts w:ascii="Times New Roman" w:hAnsi="Times New Roman"/>
          <w:color w:val="auto"/>
        </w:rPr>
        <w:t>legislativa</w:t>
      </w:r>
      <w:r w:rsidR="00FA06F9" w:rsidRPr="00552C9C">
        <w:rPr>
          <w:rFonts w:ascii="Times New Roman" w:hAnsi="Times New Roman"/>
          <w:color w:val="auto"/>
        </w:rPr>
        <w:t xml:space="preserve"> e</w:t>
      </w:r>
      <w:r w:rsidRPr="00552C9C">
        <w:rPr>
          <w:rFonts w:ascii="Times New Roman" w:hAnsi="Times New Roman"/>
          <w:color w:val="auto"/>
        </w:rPr>
        <w:t xml:space="preserve"> </w:t>
      </w:r>
      <w:r w:rsidRPr="00552C9C">
        <w:rPr>
          <w:rFonts w:ascii="Times New Roman" w:hAnsi="Times New Roman"/>
        </w:rPr>
        <w:t>pela adequação orçamentár</w:t>
      </w:r>
      <w:r w:rsidR="00241DED" w:rsidRPr="00552C9C">
        <w:rPr>
          <w:rFonts w:ascii="Times New Roman" w:hAnsi="Times New Roman"/>
        </w:rPr>
        <w:t>ia e financeira</w:t>
      </w:r>
      <w:r w:rsidR="00FA06F9" w:rsidRPr="00552C9C">
        <w:rPr>
          <w:rFonts w:ascii="Times New Roman" w:hAnsi="Times New Roman"/>
        </w:rPr>
        <w:t xml:space="preserve"> de todas as Emendas ao Substitutivo. No mérito, votamos:</w:t>
      </w:r>
    </w:p>
    <w:p w:rsidR="00B90F6A" w:rsidRPr="00552C9C" w:rsidRDefault="00FA06F9" w:rsidP="00B90F6A">
      <w:pPr>
        <w:pStyle w:val="CORPOPADRO"/>
        <w:numPr>
          <w:ilvl w:val="0"/>
          <w:numId w:val="24"/>
        </w:numPr>
        <w:ind w:left="0" w:firstLine="1701"/>
        <w:rPr>
          <w:rFonts w:ascii="Times New Roman" w:hAnsi="Times New Roman"/>
        </w:rPr>
      </w:pPr>
      <w:proofErr w:type="gramStart"/>
      <w:r w:rsidRPr="00552C9C">
        <w:rPr>
          <w:rFonts w:ascii="Times New Roman" w:hAnsi="Times New Roman"/>
          <w:color w:val="auto"/>
        </w:rPr>
        <w:lastRenderedPageBreak/>
        <w:t>pela</w:t>
      </w:r>
      <w:proofErr w:type="gramEnd"/>
      <w:r w:rsidRPr="00552C9C">
        <w:rPr>
          <w:rFonts w:ascii="Times New Roman" w:hAnsi="Times New Roman"/>
          <w:color w:val="auto"/>
        </w:rPr>
        <w:t xml:space="preserve"> rejeição das Emendas nº </w:t>
      </w:r>
      <w:r w:rsidR="00B90F6A" w:rsidRPr="00552C9C">
        <w:rPr>
          <w:rFonts w:ascii="Times New Roman" w:hAnsi="Times New Roman"/>
          <w:color w:val="auto"/>
        </w:rPr>
        <w:t xml:space="preserve">1, 2, 5, 7, 9, 10, 11, 12, 13, 14, 15, 16, 18, 20, 21, 22, 23, 25, </w:t>
      </w:r>
      <w:r w:rsidR="00776CE8" w:rsidRPr="00552C9C">
        <w:rPr>
          <w:rFonts w:ascii="Times New Roman" w:hAnsi="Times New Roman"/>
          <w:color w:val="auto"/>
        </w:rPr>
        <w:t xml:space="preserve">27, </w:t>
      </w:r>
      <w:r w:rsidR="00B90F6A" w:rsidRPr="00552C9C">
        <w:rPr>
          <w:rFonts w:ascii="Times New Roman" w:hAnsi="Times New Roman"/>
          <w:color w:val="auto"/>
        </w:rPr>
        <w:t xml:space="preserve">28, 30, 32, 34, 35, 36, 37, 38, 41, 42, 44, 46, 47, 48, 50, 51, 52, 53, 55, 56, 57, 58, 59, 60, 62, 63, 64, 65, 68, 69, 70, 73, 74, 75, 76, </w:t>
      </w:r>
      <w:r w:rsidR="00776CE8" w:rsidRPr="00552C9C">
        <w:rPr>
          <w:rFonts w:ascii="Times New Roman" w:hAnsi="Times New Roman"/>
          <w:color w:val="auto"/>
        </w:rPr>
        <w:t xml:space="preserve">77, </w:t>
      </w:r>
      <w:r w:rsidR="00B90F6A" w:rsidRPr="00552C9C">
        <w:rPr>
          <w:rFonts w:ascii="Times New Roman" w:hAnsi="Times New Roman"/>
          <w:color w:val="auto"/>
        </w:rPr>
        <w:t>78, 79 e 84</w:t>
      </w:r>
      <w:r w:rsidRPr="00552C9C">
        <w:rPr>
          <w:rFonts w:ascii="Times New Roman" w:hAnsi="Times New Roman"/>
          <w:color w:val="auto"/>
        </w:rPr>
        <w:t>;</w:t>
      </w:r>
    </w:p>
    <w:p w:rsidR="000A7088" w:rsidRPr="00552C9C" w:rsidRDefault="002A4C4B" w:rsidP="00B90F6A">
      <w:pPr>
        <w:pStyle w:val="CORPOPADRO"/>
        <w:numPr>
          <w:ilvl w:val="0"/>
          <w:numId w:val="24"/>
        </w:numPr>
        <w:ind w:left="0" w:firstLine="1701"/>
        <w:rPr>
          <w:rFonts w:ascii="Times New Roman" w:hAnsi="Times New Roman"/>
        </w:rPr>
      </w:pPr>
      <w:proofErr w:type="gramStart"/>
      <w:r w:rsidRPr="00552C9C">
        <w:rPr>
          <w:rFonts w:ascii="Times New Roman" w:hAnsi="Times New Roman"/>
          <w:color w:val="auto"/>
        </w:rPr>
        <w:t>pela</w:t>
      </w:r>
      <w:proofErr w:type="gramEnd"/>
      <w:r w:rsidRPr="00552C9C">
        <w:rPr>
          <w:rFonts w:ascii="Times New Roman" w:hAnsi="Times New Roman"/>
          <w:color w:val="auto"/>
        </w:rPr>
        <w:t xml:space="preserve"> aprovação das </w:t>
      </w:r>
      <w:r w:rsidR="00FA06F9" w:rsidRPr="00552C9C">
        <w:rPr>
          <w:rFonts w:ascii="Times New Roman" w:hAnsi="Times New Roman"/>
          <w:color w:val="auto"/>
        </w:rPr>
        <w:t>E</w:t>
      </w:r>
      <w:r w:rsidRPr="00552C9C">
        <w:rPr>
          <w:rFonts w:ascii="Times New Roman" w:hAnsi="Times New Roman"/>
          <w:color w:val="auto"/>
        </w:rPr>
        <w:t xml:space="preserve">mendas </w:t>
      </w:r>
      <w:r w:rsidR="00FA06F9" w:rsidRPr="00552C9C">
        <w:rPr>
          <w:rFonts w:ascii="Times New Roman" w:hAnsi="Times New Roman"/>
          <w:color w:val="auto"/>
        </w:rPr>
        <w:t xml:space="preserve">nº </w:t>
      </w:r>
      <w:r w:rsidR="00A26038" w:rsidRPr="00552C9C">
        <w:rPr>
          <w:rFonts w:ascii="Times New Roman" w:hAnsi="Times New Roman"/>
          <w:color w:val="auto"/>
        </w:rPr>
        <w:t xml:space="preserve">3, 4, </w:t>
      </w:r>
      <w:r w:rsidR="00FA06F9" w:rsidRPr="00552C9C">
        <w:rPr>
          <w:rFonts w:ascii="Times New Roman" w:hAnsi="Times New Roman"/>
          <w:color w:val="auto"/>
        </w:rPr>
        <w:t xml:space="preserve">6, 8, 17, 19, 24, 26, 29, </w:t>
      </w:r>
      <w:r w:rsidR="00776CE8" w:rsidRPr="00552C9C">
        <w:rPr>
          <w:rFonts w:ascii="Times New Roman" w:hAnsi="Times New Roman"/>
          <w:color w:val="auto"/>
        </w:rPr>
        <w:t xml:space="preserve">31, </w:t>
      </w:r>
      <w:r w:rsidR="00FA06F9" w:rsidRPr="00552C9C">
        <w:rPr>
          <w:rFonts w:ascii="Times New Roman" w:hAnsi="Times New Roman"/>
          <w:color w:val="auto"/>
        </w:rPr>
        <w:t xml:space="preserve">33, 39, 40, 43, 45, 49, 54, 61, 66, 67, 71, 72, 80, 81, 82 e 83, </w:t>
      </w:r>
      <w:r w:rsidRPr="00552C9C">
        <w:rPr>
          <w:rFonts w:ascii="Times New Roman" w:hAnsi="Times New Roman"/>
          <w:color w:val="auto"/>
        </w:rPr>
        <w:t xml:space="preserve">na forma do Substitutivo </w:t>
      </w:r>
      <w:r w:rsidR="00FA06F9" w:rsidRPr="00552C9C">
        <w:rPr>
          <w:rFonts w:ascii="Times New Roman" w:hAnsi="Times New Roman"/>
          <w:color w:val="auto"/>
        </w:rPr>
        <w:t>em anexo.</w:t>
      </w:r>
    </w:p>
    <w:p w:rsidR="000C4FB0" w:rsidRPr="00552C9C" w:rsidRDefault="00187F17" w:rsidP="00C41D84">
      <w:pPr>
        <w:pStyle w:val="FECHOlocaledata"/>
        <w:rPr>
          <w:rFonts w:ascii="Times New Roman" w:hAnsi="Times New Roman"/>
        </w:rPr>
      </w:pPr>
      <w:r w:rsidRPr="00552C9C">
        <w:rPr>
          <w:rFonts w:ascii="Times New Roman" w:hAnsi="Times New Roman"/>
        </w:rPr>
        <w:t xml:space="preserve">Sala da Comissão, em      </w:t>
      </w:r>
      <w:r w:rsidR="00552C9C">
        <w:rPr>
          <w:rFonts w:ascii="Times New Roman" w:hAnsi="Times New Roman"/>
        </w:rPr>
        <w:t xml:space="preserve">  </w:t>
      </w:r>
      <w:proofErr w:type="gramStart"/>
      <w:r w:rsidR="00552C9C">
        <w:rPr>
          <w:rFonts w:ascii="Times New Roman" w:hAnsi="Times New Roman"/>
        </w:rPr>
        <w:t xml:space="preserve">de                     </w:t>
      </w:r>
      <w:proofErr w:type="spellStart"/>
      <w:r w:rsidR="00552C9C">
        <w:rPr>
          <w:rFonts w:ascii="Times New Roman" w:hAnsi="Times New Roman"/>
        </w:rPr>
        <w:t>de</w:t>
      </w:r>
      <w:proofErr w:type="spellEnd"/>
      <w:proofErr w:type="gramEnd"/>
      <w:r w:rsidR="00552C9C">
        <w:rPr>
          <w:rFonts w:ascii="Times New Roman" w:hAnsi="Times New Roman"/>
        </w:rPr>
        <w:t xml:space="preserve"> 2019</w:t>
      </w:r>
      <w:r w:rsidRPr="00552C9C">
        <w:rPr>
          <w:rFonts w:ascii="Times New Roman" w:hAnsi="Times New Roman"/>
        </w:rPr>
        <w:t>.</w:t>
      </w:r>
    </w:p>
    <w:p w:rsidR="00187F17" w:rsidRPr="00552C9C" w:rsidRDefault="00187F17" w:rsidP="00C41D84">
      <w:pPr>
        <w:pStyle w:val="ASSINATURA"/>
        <w:rPr>
          <w:rFonts w:ascii="Times New Roman" w:hAnsi="Times New Roman"/>
        </w:rPr>
      </w:pPr>
      <w:r w:rsidRPr="00552C9C">
        <w:rPr>
          <w:rFonts w:ascii="Times New Roman" w:hAnsi="Times New Roman"/>
        </w:rPr>
        <w:t xml:space="preserve">Deputado </w:t>
      </w:r>
      <w:r w:rsidRPr="00552C9C">
        <w:rPr>
          <w:rFonts w:ascii="Times New Roman" w:hAnsi="Times New Roman"/>
          <w:b/>
        </w:rPr>
        <w:t>JUSCELINO FILHO</w:t>
      </w:r>
    </w:p>
    <w:p w:rsidR="000C4FB0" w:rsidRPr="00552C9C" w:rsidRDefault="00187F17" w:rsidP="00C41D84">
      <w:pPr>
        <w:pStyle w:val="ASSINATURA"/>
        <w:rPr>
          <w:rFonts w:ascii="Times New Roman" w:hAnsi="Times New Roman"/>
          <w:snapToGrid w:val="0"/>
        </w:rPr>
      </w:pPr>
      <w:r w:rsidRPr="00552C9C">
        <w:rPr>
          <w:rFonts w:ascii="Times New Roman" w:hAnsi="Times New Roman"/>
        </w:rPr>
        <w:t>Relator</w:t>
      </w:r>
    </w:p>
    <w:p w:rsidR="00266457" w:rsidRPr="00552C9C" w:rsidRDefault="00266457" w:rsidP="00C41D84">
      <w:pPr>
        <w:pStyle w:val="NDOTRABALHOSISCONLE"/>
        <w:widowControl/>
        <w:rPr>
          <w:rFonts w:ascii="Times New Roman" w:hAnsi="Times New Roman"/>
        </w:rPr>
      </w:pPr>
    </w:p>
    <w:p w:rsidR="00044EB8" w:rsidRPr="00552C9C" w:rsidRDefault="00044EB8">
      <w:pPr>
        <w:spacing w:after="0"/>
        <w:jc w:val="left"/>
        <w:rPr>
          <w:rFonts w:ascii="Times New Roman" w:hAnsi="Times New Roman"/>
          <w:b/>
          <w:caps/>
          <w:sz w:val="28"/>
          <w:szCs w:val="28"/>
        </w:rPr>
      </w:pPr>
      <w:r w:rsidRPr="00552C9C">
        <w:rPr>
          <w:rFonts w:ascii="Times New Roman" w:hAnsi="Times New Roman"/>
        </w:rPr>
        <w:br w:type="page"/>
      </w:r>
    </w:p>
    <w:p w:rsidR="00044EB8" w:rsidRPr="00552C9C" w:rsidRDefault="00044EB8" w:rsidP="00552C9C">
      <w:pPr>
        <w:pStyle w:val="COMISSO"/>
        <w:jc w:val="center"/>
        <w:rPr>
          <w:rFonts w:ascii="Times New Roman" w:hAnsi="Times New Roman"/>
          <w:sz w:val="24"/>
          <w:szCs w:val="24"/>
        </w:rPr>
      </w:pPr>
      <w:r w:rsidRPr="00552C9C">
        <w:rPr>
          <w:rFonts w:ascii="Times New Roman" w:hAnsi="Times New Roman"/>
          <w:sz w:val="24"/>
          <w:szCs w:val="24"/>
        </w:rPr>
        <w:lastRenderedPageBreak/>
        <w:t xml:space="preserve">COMISSÃO ESPECIAL DESTINADA A PROFERIR PARECER AO PROJETO DE LEI Nº 3.267, DE </w:t>
      </w:r>
      <w:proofErr w:type="gramStart"/>
      <w:r w:rsidRPr="00552C9C">
        <w:rPr>
          <w:rFonts w:ascii="Times New Roman" w:hAnsi="Times New Roman"/>
          <w:sz w:val="24"/>
          <w:szCs w:val="24"/>
        </w:rPr>
        <w:t>2019 – CÓDIGO</w:t>
      </w:r>
      <w:proofErr w:type="gramEnd"/>
      <w:r w:rsidRPr="00552C9C">
        <w:rPr>
          <w:rFonts w:ascii="Times New Roman" w:hAnsi="Times New Roman"/>
          <w:sz w:val="24"/>
          <w:szCs w:val="24"/>
        </w:rPr>
        <w:t xml:space="preserve"> DE TRÂNSITO BRASILEIRO</w:t>
      </w:r>
    </w:p>
    <w:p w:rsidR="00044EB8" w:rsidRPr="00552C9C" w:rsidRDefault="00044EB8" w:rsidP="00044EB8">
      <w:pPr>
        <w:pStyle w:val="EPGRAFEnomedaproposio"/>
        <w:rPr>
          <w:rFonts w:ascii="Times New Roman" w:hAnsi="Times New Roman" w:cs="Times New Roman"/>
          <w:spacing w:val="0"/>
          <w:sz w:val="24"/>
          <w:szCs w:val="24"/>
        </w:rPr>
      </w:pPr>
      <w:r w:rsidRPr="00552C9C">
        <w:rPr>
          <w:rFonts w:ascii="Times New Roman" w:hAnsi="Times New Roman" w:cs="Times New Roman"/>
          <w:spacing w:val="0"/>
          <w:sz w:val="24"/>
          <w:szCs w:val="24"/>
        </w:rPr>
        <w:t xml:space="preserve">SUBSTITUTIVO ao Projeto de Lei Nº 3.267, DE </w:t>
      </w:r>
      <w:proofErr w:type="gramStart"/>
      <w:r w:rsidRPr="00552C9C">
        <w:rPr>
          <w:rFonts w:ascii="Times New Roman" w:hAnsi="Times New Roman" w:cs="Times New Roman"/>
          <w:spacing w:val="0"/>
          <w:sz w:val="24"/>
          <w:szCs w:val="24"/>
        </w:rPr>
        <w:t>2019</w:t>
      </w:r>
      <w:proofErr w:type="gramEnd"/>
    </w:p>
    <w:p w:rsidR="00044EB8" w:rsidRPr="00552C9C" w:rsidRDefault="00044EB8" w:rsidP="00044EB8">
      <w:pPr>
        <w:pStyle w:val="EMENTA"/>
        <w:widowControl/>
        <w:rPr>
          <w:rFonts w:ascii="Times New Roman" w:hAnsi="Times New Roman"/>
        </w:rPr>
      </w:pPr>
      <w:r w:rsidRPr="00552C9C">
        <w:rPr>
          <w:rFonts w:ascii="Times New Roman" w:hAnsi="Times New Roman"/>
        </w:rPr>
        <w:t>Altera</w:t>
      </w:r>
      <w:r w:rsidRPr="00552C9C">
        <w:rPr>
          <w:rFonts w:ascii="Times New Roman" w:hAnsi="Times New Roman"/>
          <w:spacing w:val="-43"/>
        </w:rPr>
        <w:t xml:space="preserve"> </w:t>
      </w:r>
      <w:r w:rsidRPr="00552C9C">
        <w:rPr>
          <w:rFonts w:ascii="Times New Roman" w:hAnsi="Times New Roman"/>
        </w:rPr>
        <w:t>a</w:t>
      </w:r>
      <w:r w:rsidRPr="00552C9C">
        <w:rPr>
          <w:rFonts w:ascii="Times New Roman" w:hAnsi="Times New Roman"/>
          <w:spacing w:val="-44"/>
        </w:rPr>
        <w:t xml:space="preserve"> </w:t>
      </w:r>
      <w:r w:rsidRPr="00552C9C">
        <w:rPr>
          <w:rFonts w:ascii="Times New Roman" w:hAnsi="Times New Roman"/>
        </w:rPr>
        <w:t>Lei</w:t>
      </w:r>
      <w:r w:rsidRPr="00552C9C">
        <w:rPr>
          <w:rFonts w:ascii="Times New Roman" w:hAnsi="Times New Roman"/>
          <w:spacing w:val="-42"/>
        </w:rPr>
        <w:t xml:space="preserve"> </w:t>
      </w:r>
      <w:r w:rsidRPr="00552C9C">
        <w:rPr>
          <w:rFonts w:ascii="Times New Roman" w:hAnsi="Times New Roman"/>
        </w:rPr>
        <w:t>nº</w:t>
      </w:r>
      <w:r w:rsidRPr="00552C9C">
        <w:rPr>
          <w:rFonts w:ascii="Times New Roman" w:hAnsi="Times New Roman"/>
          <w:spacing w:val="-44"/>
        </w:rPr>
        <w:t xml:space="preserve"> </w:t>
      </w:r>
      <w:r w:rsidRPr="00552C9C">
        <w:rPr>
          <w:rFonts w:ascii="Times New Roman" w:hAnsi="Times New Roman"/>
        </w:rPr>
        <w:t>9.503,</w:t>
      </w:r>
      <w:r w:rsidRPr="00552C9C">
        <w:rPr>
          <w:rFonts w:ascii="Times New Roman" w:hAnsi="Times New Roman"/>
          <w:spacing w:val="-44"/>
        </w:rPr>
        <w:t xml:space="preserve"> </w:t>
      </w:r>
      <w:r w:rsidRPr="00552C9C">
        <w:rPr>
          <w:rFonts w:ascii="Times New Roman" w:hAnsi="Times New Roman"/>
        </w:rPr>
        <w:t>de</w:t>
      </w:r>
      <w:r w:rsidRPr="00552C9C">
        <w:rPr>
          <w:rFonts w:ascii="Times New Roman" w:hAnsi="Times New Roman"/>
          <w:spacing w:val="-43"/>
        </w:rPr>
        <w:t xml:space="preserve"> </w:t>
      </w:r>
      <w:r w:rsidRPr="00552C9C">
        <w:rPr>
          <w:rFonts w:ascii="Times New Roman" w:hAnsi="Times New Roman"/>
        </w:rPr>
        <w:t>23</w:t>
      </w:r>
      <w:r w:rsidRPr="00552C9C">
        <w:rPr>
          <w:rFonts w:ascii="Times New Roman" w:hAnsi="Times New Roman"/>
          <w:spacing w:val="-43"/>
        </w:rPr>
        <w:t xml:space="preserve"> </w:t>
      </w:r>
      <w:r w:rsidRPr="00552C9C">
        <w:rPr>
          <w:rFonts w:ascii="Times New Roman" w:hAnsi="Times New Roman"/>
        </w:rPr>
        <w:t>de</w:t>
      </w:r>
      <w:r w:rsidRPr="00552C9C">
        <w:rPr>
          <w:rFonts w:ascii="Times New Roman" w:hAnsi="Times New Roman"/>
          <w:spacing w:val="-43"/>
        </w:rPr>
        <w:t xml:space="preserve"> </w:t>
      </w:r>
      <w:r w:rsidRPr="00552C9C">
        <w:rPr>
          <w:rFonts w:ascii="Times New Roman" w:hAnsi="Times New Roman"/>
        </w:rPr>
        <w:t>setembro</w:t>
      </w:r>
      <w:r w:rsidRPr="00552C9C">
        <w:rPr>
          <w:rFonts w:ascii="Times New Roman" w:hAnsi="Times New Roman"/>
          <w:spacing w:val="-44"/>
        </w:rPr>
        <w:t xml:space="preserve"> </w:t>
      </w:r>
      <w:r w:rsidRPr="00552C9C">
        <w:rPr>
          <w:rFonts w:ascii="Times New Roman" w:hAnsi="Times New Roman"/>
        </w:rPr>
        <w:t>de 1997, que institui o Código de Trânsito Brasileiro; cria o Programa CNH Social; e dá outras providências.</w:t>
      </w:r>
    </w:p>
    <w:p w:rsidR="00044EB8" w:rsidRPr="00552C9C" w:rsidRDefault="00044EB8" w:rsidP="00044EB8">
      <w:pPr>
        <w:pStyle w:val="PREMBULO"/>
        <w:rPr>
          <w:rFonts w:ascii="Times New Roman" w:hAnsi="Times New Roman"/>
        </w:rPr>
      </w:pPr>
      <w:r w:rsidRPr="00552C9C">
        <w:rPr>
          <w:rFonts w:ascii="Times New Roman" w:hAnsi="Times New Roman"/>
        </w:rPr>
        <w:t>O Congresso Nacional decreta:</w:t>
      </w:r>
    </w:p>
    <w:p w:rsidR="00044EB8" w:rsidRPr="00552C9C" w:rsidRDefault="00044EB8" w:rsidP="00044EB8">
      <w:pPr>
        <w:pStyle w:val="CORPOPADRO"/>
        <w:rPr>
          <w:rFonts w:ascii="Times New Roman" w:hAnsi="Times New Roman"/>
        </w:rPr>
      </w:pPr>
      <w:r w:rsidRPr="00552C9C">
        <w:rPr>
          <w:rFonts w:ascii="Times New Roman" w:hAnsi="Times New Roman"/>
        </w:rPr>
        <w:t>Art. 1º A Lei nº 9.503, de 23 de setembro de 1997, passa a vigorar com as seguintes alterações:</w:t>
      </w:r>
    </w:p>
    <w:p w:rsidR="00044EB8" w:rsidRPr="00552C9C" w:rsidRDefault="00044EB8" w:rsidP="00044EB8">
      <w:pPr>
        <w:pStyle w:val="CORPOPADRO"/>
        <w:spacing w:before="240"/>
        <w:ind w:left="2268" w:firstLine="0"/>
        <w:rPr>
          <w:rFonts w:ascii="Times New Roman" w:hAnsi="Times New Roman"/>
          <w:color w:val="auto"/>
          <w:sz w:val="22"/>
          <w:szCs w:val="22"/>
        </w:rPr>
      </w:pPr>
      <w:r w:rsidRPr="00552C9C">
        <w:rPr>
          <w:rFonts w:ascii="Times New Roman" w:hAnsi="Times New Roman"/>
          <w:color w:val="auto"/>
          <w:sz w:val="22"/>
          <w:szCs w:val="22"/>
        </w:rPr>
        <w:t>“Art. 10</w:t>
      </w:r>
      <w:proofErr w:type="gramStart"/>
      <w:r w:rsidRPr="00552C9C">
        <w:rPr>
          <w:rFonts w:ascii="Times New Roman" w:hAnsi="Times New Roman"/>
          <w:color w:val="auto"/>
          <w:sz w:val="22"/>
          <w:szCs w:val="22"/>
        </w:rPr>
        <w:t>. ...</w:t>
      </w:r>
      <w:proofErr w:type="gramEnd"/>
      <w:r w:rsidRPr="00552C9C">
        <w:rPr>
          <w:rFonts w:ascii="Times New Roman" w:hAnsi="Times New Roman"/>
          <w:color w:val="auto"/>
          <w:sz w:val="22"/>
          <w:szCs w:val="22"/>
        </w:rPr>
        <w:t>.....................................................................................</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III – um representante do Ministério da Ciência, Tecnologia, Inovações e Comunicações;</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IV – um representante do Ministério da Educação;</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bookmarkStart w:id="0" w:name="art10v0"/>
      <w:bookmarkEnd w:id="0"/>
      <w:r w:rsidRPr="00552C9C">
        <w:rPr>
          <w:rFonts w:ascii="Times New Roman" w:hAnsi="Times New Roman"/>
          <w:color w:val="auto"/>
          <w:sz w:val="22"/>
          <w:szCs w:val="22"/>
          <w:shd w:val="clear" w:color="auto" w:fill="FFFFFF"/>
        </w:rPr>
        <w:t>V – um representante do Ministério da Defesa;</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bookmarkStart w:id="1" w:name="art10vi0"/>
      <w:bookmarkEnd w:id="1"/>
      <w:r w:rsidRPr="00552C9C">
        <w:rPr>
          <w:rFonts w:ascii="Times New Roman" w:hAnsi="Times New Roman"/>
          <w:color w:val="auto"/>
          <w:sz w:val="22"/>
          <w:szCs w:val="22"/>
          <w:shd w:val="clear" w:color="auto" w:fill="FFFFFF"/>
        </w:rPr>
        <w:t>VI – um representante do Ministério do Meio Ambiente;</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bookmarkStart w:id="2" w:name="art10vii0"/>
      <w:bookmarkEnd w:id="2"/>
      <w:r w:rsidRPr="00552C9C">
        <w:rPr>
          <w:rFonts w:ascii="Times New Roman" w:hAnsi="Times New Roman"/>
          <w:color w:val="auto"/>
          <w:sz w:val="22"/>
          <w:szCs w:val="22"/>
          <w:shd w:val="clear" w:color="auto" w:fill="FFFFFF"/>
        </w:rPr>
        <w:t>VII – um representante do Ministério da Infraestrutura;</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XXIII – um representante do Ministério da Justiça e Segurança Pública;</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XXIV – um representante do Ministério da Economia, Indústria, Comércio Exterior e Serviços;</w:t>
      </w:r>
    </w:p>
    <w:p w:rsidR="00044EB8" w:rsidRPr="00552C9C" w:rsidRDefault="00044EB8" w:rsidP="00044EB8">
      <w:pPr>
        <w:pStyle w:val="CORPOPADRO"/>
        <w:ind w:left="2268" w:firstLine="0"/>
        <w:jc w:val="center"/>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XXVI – um representante dos órgãos ou entidades executivos de trânsito dos Estados ou do Distrito Federal;</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XXVII – um representante dos órgãos ou entidades executivos de trânsito dos Municípios.</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lastRenderedPageBreak/>
        <w:t>.....................................................................................................</w:t>
      </w:r>
      <w:proofErr w:type="gramEnd"/>
    </w:p>
    <w:p w:rsidR="00044EB8" w:rsidRPr="00552C9C" w:rsidRDefault="00044EB8" w:rsidP="00044EB8">
      <w:pPr>
        <w:pStyle w:val="CORPOPADRO"/>
        <w:spacing w:after="360"/>
        <w:ind w:left="2268" w:firstLine="0"/>
        <w:rPr>
          <w:rFonts w:ascii="Times New Roman" w:hAnsi="Times New Roman"/>
          <w:color w:val="auto"/>
          <w:sz w:val="22"/>
          <w:szCs w:val="22"/>
        </w:rPr>
      </w:pPr>
      <w:r w:rsidRPr="00552C9C">
        <w:rPr>
          <w:rFonts w:ascii="Times New Roman" w:hAnsi="Times New Roman"/>
          <w:color w:val="auto"/>
          <w:sz w:val="22"/>
          <w:szCs w:val="22"/>
          <w:shd w:val="clear" w:color="auto" w:fill="FFFFFF"/>
        </w:rPr>
        <w:t xml:space="preserve">§ </w:t>
      </w:r>
      <w:proofErr w:type="gramStart"/>
      <w:r w:rsidRPr="00552C9C">
        <w:rPr>
          <w:rFonts w:ascii="Times New Roman" w:hAnsi="Times New Roman"/>
          <w:color w:val="auto"/>
          <w:sz w:val="22"/>
          <w:szCs w:val="22"/>
          <w:shd w:val="clear" w:color="auto" w:fill="FFFFFF"/>
        </w:rPr>
        <w:t>8º Os representantes mencionados nos incisos XXVI e XXVII serão indicados pela respectiva entidade com maior representatividade em âmbito nacional.”</w:t>
      </w:r>
      <w:proofErr w:type="gramEnd"/>
      <w:r w:rsidRPr="00552C9C">
        <w:rPr>
          <w:rFonts w:ascii="Times New Roman" w:hAnsi="Times New Roman"/>
          <w:color w:val="auto"/>
          <w:sz w:val="22"/>
          <w:szCs w:val="22"/>
          <w:shd w:val="clear" w:color="auto" w:fill="FFFFFF"/>
        </w:rPr>
        <w:t xml:space="preserve"> (NR)</w:t>
      </w:r>
    </w:p>
    <w:p w:rsidR="00044EB8" w:rsidRPr="00552C9C" w:rsidRDefault="00044EB8" w:rsidP="00552C9C">
      <w:pPr>
        <w:pStyle w:val="CORPOPADRO"/>
        <w:spacing w:before="240" w:line="276" w:lineRule="auto"/>
        <w:ind w:left="2268" w:firstLine="0"/>
        <w:rPr>
          <w:rFonts w:ascii="Times New Roman" w:hAnsi="Times New Roman"/>
          <w:color w:val="auto"/>
          <w:sz w:val="22"/>
          <w:szCs w:val="22"/>
        </w:rPr>
      </w:pPr>
      <w:r w:rsidRPr="00552C9C">
        <w:rPr>
          <w:rFonts w:ascii="Times New Roman" w:hAnsi="Times New Roman"/>
          <w:color w:val="auto"/>
          <w:sz w:val="22"/>
          <w:szCs w:val="22"/>
        </w:rPr>
        <w:t>“Art. 12</w:t>
      </w:r>
      <w:proofErr w:type="gramStart"/>
      <w:r w:rsidRPr="00552C9C">
        <w:rPr>
          <w:rFonts w:ascii="Times New Roman" w:hAnsi="Times New Roman"/>
          <w:color w:val="auto"/>
          <w:sz w:val="22"/>
          <w:szCs w:val="22"/>
        </w:rPr>
        <w:t>. ...</w:t>
      </w:r>
      <w:proofErr w:type="gramEnd"/>
      <w:r w:rsidRPr="00552C9C">
        <w:rPr>
          <w:rFonts w:ascii="Times New Roman" w:hAnsi="Times New Roman"/>
          <w:color w:val="auto"/>
          <w:sz w:val="22"/>
          <w:szCs w:val="22"/>
        </w:rPr>
        <w:t>.....................................................................................</w:t>
      </w:r>
    </w:p>
    <w:p w:rsidR="00044EB8" w:rsidRPr="00552C9C" w:rsidRDefault="00044EB8" w:rsidP="00552C9C">
      <w:pPr>
        <w:pStyle w:val="CORPOPADRO"/>
        <w:spacing w:line="276" w:lineRule="aut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552C9C">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VIII – estabelecer e normatizar os procedimentos para o enquadramento das condutas referidas neste Código, </w:t>
      </w:r>
      <w:proofErr w:type="gramStart"/>
      <w:r w:rsidRPr="00552C9C">
        <w:rPr>
          <w:rFonts w:ascii="Times New Roman" w:hAnsi="Times New Roman"/>
          <w:color w:val="auto"/>
          <w:sz w:val="22"/>
          <w:szCs w:val="22"/>
          <w:shd w:val="clear" w:color="auto" w:fill="FFFFFF"/>
        </w:rPr>
        <w:t>a</w:t>
      </w:r>
      <w:proofErr w:type="gramEnd"/>
      <w:r w:rsidRPr="00552C9C">
        <w:rPr>
          <w:rFonts w:ascii="Times New Roman" w:hAnsi="Times New Roman"/>
          <w:color w:val="auto"/>
          <w:sz w:val="22"/>
          <w:szCs w:val="22"/>
          <w:shd w:val="clear" w:color="auto" w:fill="FFFFFF"/>
        </w:rPr>
        <w:t xml:space="preserve"> fiscalização e a aplicação das medidas administrativas e penalidades por infrações, a arrecadação das multas aplicadas e o repasse dos valores arrecadados;</w:t>
      </w:r>
    </w:p>
    <w:p w:rsidR="00044EB8" w:rsidRPr="00552C9C" w:rsidRDefault="00044EB8" w:rsidP="00552C9C">
      <w:pPr>
        <w:pStyle w:val="CORPOPADRO"/>
        <w:spacing w:line="276" w:lineRule="aut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552C9C">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1º As minutas das normas regulamentares de que trata o inciso I serão submetidas </w:t>
      </w:r>
      <w:proofErr w:type="gramStart"/>
      <w:r w:rsidRPr="00552C9C">
        <w:rPr>
          <w:rFonts w:ascii="Times New Roman" w:hAnsi="Times New Roman"/>
          <w:color w:val="auto"/>
          <w:sz w:val="22"/>
          <w:szCs w:val="22"/>
          <w:shd w:val="clear" w:color="auto" w:fill="FFFFFF"/>
        </w:rPr>
        <w:t>a</w:t>
      </w:r>
      <w:proofErr w:type="gramEnd"/>
      <w:r w:rsidRPr="00552C9C">
        <w:rPr>
          <w:rFonts w:ascii="Times New Roman" w:hAnsi="Times New Roman"/>
          <w:color w:val="auto"/>
          <w:sz w:val="22"/>
          <w:szCs w:val="22"/>
          <w:shd w:val="clear" w:color="auto" w:fill="FFFFFF"/>
        </w:rPr>
        <w:t xml:space="preserve"> prévia consulta pública, formalizada por publicação no Diário Oficial da União e divulgada no sítio eletrônico do órgão máximo executivo de trânsito da União.</w:t>
      </w:r>
    </w:p>
    <w:p w:rsidR="00044EB8" w:rsidRPr="00552C9C" w:rsidRDefault="00044EB8" w:rsidP="00552C9C">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2º Ressalvada a exigência de prazo diferente em legislação específica, acordo ou tratado internacional, o período de consulta pública terá duração mínima de quarenta e cinco dias, contados da data de publicação prevista no § 1º, ressalvado caso excepcional de urgência e relevância, devidamente motivado.</w:t>
      </w:r>
    </w:p>
    <w:p w:rsidR="00044EB8" w:rsidRPr="00552C9C" w:rsidRDefault="00044EB8" w:rsidP="00552C9C">
      <w:pPr>
        <w:pStyle w:val="CORPOPADRO"/>
        <w:spacing w:after="360"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w:t>
      </w:r>
      <w:proofErr w:type="gramStart"/>
      <w:r w:rsidRPr="00552C9C">
        <w:rPr>
          <w:rFonts w:ascii="Times New Roman" w:hAnsi="Times New Roman"/>
          <w:color w:val="auto"/>
          <w:sz w:val="22"/>
          <w:szCs w:val="22"/>
          <w:shd w:val="clear" w:color="auto" w:fill="FFFFFF"/>
        </w:rPr>
        <w:t>3º As críticas e sugestões serão examinadas e permanecerão à disposição do público pelo prazo de dois anos.”</w:t>
      </w:r>
      <w:proofErr w:type="gramEnd"/>
      <w:r w:rsidRPr="00552C9C">
        <w:rPr>
          <w:rFonts w:ascii="Times New Roman" w:hAnsi="Times New Roman"/>
          <w:color w:val="auto"/>
          <w:sz w:val="22"/>
          <w:szCs w:val="22"/>
          <w:shd w:val="clear" w:color="auto" w:fill="FFFFFF"/>
        </w:rPr>
        <w:t xml:space="preserve"> (NR)</w:t>
      </w:r>
    </w:p>
    <w:p w:rsidR="00044EB8" w:rsidRPr="00552C9C" w:rsidRDefault="00044EB8" w:rsidP="00B5054A">
      <w:pPr>
        <w:pStyle w:val="CORPOPADRO"/>
        <w:spacing w:before="240" w:line="276" w:lineRule="auto"/>
        <w:ind w:left="2268" w:firstLine="0"/>
        <w:rPr>
          <w:rFonts w:ascii="Times New Roman" w:hAnsi="Times New Roman"/>
          <w:color w:val="auto"/>
          <w:sz w:val="22"/>
          <w:szCs w:val="22"/>
        </w:rPr>
      </w:pPr>
      <w:r w:rsidRPr="00552C9C">
        <w:rPr>
          <w:rFonts w:ascii="Times New Roman" w:hAnsi="Times New Roman"/>
          <w:color w:val="auto"/>
          <w:sz w:val="22"/>
          <w:szCs w:val="22"/>
        </w:rPr>
        <w:t>“Art. 13</w:t>
      </w:r>
      <w:proofErr w:type="gramStart"/>
      <w:r w:rsidRPr="00552C9C">
        <w:rPr>
          <w:rFonts w:ascii="Times New Roman" w:hAnsi="Times New Roman"/>
          <w:color w:val="auto"/>
          <w:sz w:val="22"/>
          <w:szCs w:val="22"/>
        </w:rPr>
        <w:t>. ...</w:t>
      </w:r>
      <w:proofErr w:type="gramEnd"/>
      <w:r w:rsidRPr="00552C9C">
        <w:rPr>
          <w:rFonts w:ascii="Times New Roman" w:hAnsi="Times New Roman"/>
          <w:color w:val="auto"/>
          <w:sz w:val="22"/>
          <w:szCs w:val="22"/>
        </w:rPr>
        <w:t>.....................................................................................</w:t>
      </w:r>
    </w:p>
    <w:p w:rsidR="00044EB8" w:rsidRPr="00552C9C" w:rsidRDefault="00044EB8" w:rsidP="00B5054A">
      <w:pPr>
        <w:pStyle w:val="CORPOPADRO"/>
        <w:spacing w:line="276" w:lineRule="aut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552C9C">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3º A coordenação das Câmaras Temáticas será exercida por representantes do órgão máximo executivo de trânsito da União ou dos Ministérios representados no Contran, conforme definido no ato de criação de cada Câmara Temática.</w:t>
      </w:r>
    </w:p>
    <w:p w:rsidR="00044EB8" w:rsidRPr="00552C9C" w:rsidRDefault="00044EB8" w:rsidP="00B5054A">
      <w:pPr>
        <w:pStyle w:val="CORPOPADRO"/>
        <w:spacing w:after="360"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(NR)</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19</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XXXI – organizar, manter e atualizar o Registro Nacional Positivo de Condutores – RNPC.</w:t>
      </w:r>
    </w:p>
    <w:p w:rsidR="00044EB8" w:rsidRPr="00552C9C" w:rsidRDefault="00044EB8" w:rsidP="00B5054A">
      <w:pPr>
        <w:pStyle w:val="CorpoPadro0"/>
        <w:spacing w:after="360" w:line="276" w:lineRule="auto"/>
        <w:ind w:left="2268" w:firstLine="0"/>
        <w:rPr>
          <w:rFonts w:ascii="Times New Roman" w:hAnsi="Times New Roman"/>
          <w:sz w:val="22"/>
          <w:szCs w:val="22"/>
        </w:rPr>
      </w:pPr>
      <w:proofErr w:type="gramStart"/>
      <w:r w:rsidRPr="00552C9C">
        <w:rPr>
          <w:rFonts w:ascii="Times New Roman" w:hAnsi="Times New Roman"/>
          <w:sz w:val="22"/>
          <w:szCs w:val="22"/>
        </w:rPr>
        <w:t>............................................................................................</w:t>
      </w:r>
      <w:proofErr w:type="gramEnd"/>
      <w:r w:rsidRPr="00552C9C">
        <w:rPr>
          <w:rFonts w:ascii="Times New Roman" w:hAnsi="Times New Roman"/>
          <w:sz w:val="22"/>
          <w:szCs w:val="22"/>
        </w:rPr>
        <w:t>” (NR)</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lastRenderedPageBreak/>
        <w:t>“Art. 20</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B5054A">
      <w:pPr>
        <w:pStyle w:val="CORPOPADRO"/>
        <w:spacing w:line="276" w:lineRule="aut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III – executar fiscalização de trânsito, aplicar as penalidades de advertência por escrito e multa e as medidas administrativas cabíveis, notificando os infratores e arrecadando as multas que aplicar e os valores provenientes de estada e remoção de veículos, objetos, animais e escolta de veículos de cargas superdimensionadas ou perigosas;</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XII – aplicar as penalidades de suspensão do direito de dirigir, nos casos em que a infração prever essa penalidade de forma específica, comunicando ao órgão máximo executivo de trânsito da União;</w:t>
      </w:r>
    </w:p>
    <w:p w:rsidR="00044EB8" w:rsidRPr="00552C9C" w:rsidRDefault="00044EB8" w:rsidP="00B5054A">
      <w:pPr>
        <w:pStyle w:val="CORPOPADRO"/>
        <w:spacing w:after="360"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(NR)</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21</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B5054A">
      <w:pPr>
        <w:pStyle w:val="CORPOPADRO"/>
        <w:spacing w:line="276" w:lineRule="aut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XV – aplicar as penalidades de suspensão do direito de dirigir, nos casos em que a infração prever essa penalidade de forma específica, comunicando ao órgão máximo executivo de trânsito da União;</w:t>
      </w:r>
    </w:p>
    <w:p w:rsidR="00044EB8" w:rsidRPr="00552C9C" w:rsidRDefault="00044EB8" w:rsidP="00B5054A">
      <w:pPr>
        <w:pStyle w:val="CORPOPADRO"/>
        <w:spacing w:after="360"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rPr>
        <w:t>............................................................................................</w:t>
      </w:r>
      <w:proofErr w:type="gramEnd"/>
      <w:r w:rsidRPr="00552C9C">
        <w:rPr>
          <w:rFonts w:ascii="Times New Roman" w:hAnsi="Times New Roman"/>
          <w:color w:val="auto"/>
          <w:sz w:val="22"/>
          <w:szCs w:val="22"/>
          <w:shd w:val="clear" w:color="auto" w:fill="FFFFFF"/>
        </w:rPr>
        <w:t>” (NR)</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22</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B5054A">
      <w:pPr>
        <w:pStyle w:val="CORPOPADRO"/>
        <w:spacing w:line="276" w:lineRule="aut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II – realizar, fiscalizar e controlar o processo de formação, aperfeiçoamento, reciclagem e suspensão de condutores, expedir e cassar Licença de Aprendizagem, Permissão para Dirigir e Carteira Nacional de Habilitação, mediante delegação do órgão máximo executivo de trânsito da União;</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III – vistoriar, inspecionar quanto às condições de segurança veicular, </w:t>
      </w:r>
      <w:proofErr w:type="gramStart"/>
      <w:r w:rsidRPr="00552C9C">
        <w:rPr>
          <w:rFonts w:ascii="Times New Roman" w:hAnsi="Times New Roman"/>
          <w:color w:val="auto"/>
          <w:sz w:val="22"/>
          <w:szCs w:val="22"/>
          <w:shd w:val="clear" w:color="auto" w:fill="FFFFFF"/>
        </w:rPr>
        <w:t>registrar,</w:t>
      </w:r>
      <w:proofErr w:type="gramEnd"/>
      <w:r w:rsidRPr="00552C9C">
        <w:rPr>
          <w:rFonts w:ascii="Times New Roman" w:hAnsi="Times New Roman"/>
          <w:color w:val="auto"/>
          <w:sz w:val="22"/>
          <w:szCs w:val="22"/>
          <w:shd w:val="clear" w:color="auto" w:fill="FFFFFF"/>
        </w:rPr>
        <w:t xml:space="preserve"> emplacar e licenciar veículos, com a expedição do Certificado de Registro e do Licenciamento Anual, mediante delegação do órgão máximo executivo de trânsito da União;</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Parágrafo único. As competências descritas no inciso II do</w:t>
      </w:r>
      <w:r w:rsidRPr="00552C9C">
        <w:rPr>
          <w:rFonts w:ascii="Times New Roman" w:hAnsi="Times New Roman"/>
          <w:i/>
          <w:color w:val="auto"/>
          <w:sz w:val="22"/>
          <w:szCs w:val="22"/>
          <w:shd w:val="clear" w:color="auto" w:fill="FFFFFF"/>
        </w:rPr>
        <w:t xml:space="preserve"> caput </w:t>
      </w:r>
      <w:r w:rsidRPr="00552C9C">
        <w:rPr>
          <w:rFonts w:ascii="Times New Roman" w:hAnsi="Times New Roman"/>
          <w:color w:val="auto"/>
          <w:sz w:val="22"/>
          <w:szCs w:val="22"/>
          <w:shd w:val="clear" w:color="auto" w:fill="FFFFFF"/>
        </w:rPr>
        <w:t>relativas ao processo de suspensão de condutores serão exercidas:</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lastRenderedPageBreak/>
        <w:t>I – quando o condutor atingir o limite de pontos estabelecidos no inciso I do art. 261;</w:t>
      </w:r>
    </w:p>
    <w:p w:rsidR="003960F6" w:rsidRPr="00552C9C" w:rsidRDefault="00044EB8" w:rsidP="003960F6">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II – quando a infração </w:t>
      </w:r>
      <w:proofErr w:type="gramStart"/>
      <w:r w:rsidRPr="00552C9C">
        <w:rPr>
          <w:rFonts w:ascii="Times New Roman" w:hAnsi="Times New Roman"/>
          <w:color w:val="auto"/>
          <w:sz w:val="22"/>
          <w:szCs w:val="22"/>
          <w:shd w:val="clear" w:color="auto" w:fill="FFFFFF"/>
        </w:rPr>
        <w:t>prever</w:t>
      </w:r>
      <w:proofErr w:type="gramEnd"/>
      <w:r w:rsidRPr="00552C9C">
        <w:rPr>
          <w:rFonts w:ascii="Times New Roman" w:hAnsi="Times New Roman"/>
          <w:color w:val="auto"/>
          <w:sz w:val="22"/>
          <w:szCs w:val="22"/>
          <w:shd w:val="clear" w:color="auto" w:fill="FFFFFF"/>
        </w:rPr>
        <w:t xml:space="preserve"> a penalidade de suspensão do direito de dirigir de forma específica, nos casos em que a autuação tiver sido efetuada pelo próprio órgão executivo estadual de trânsito.</w:t>
      </w:r>
    </w:p>
    <w:p w:rsidR="003960F6" w:rsidRPr="00552C9C" w:rsidRDefault="003960F6" w:rsidP="003960F6">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3960F6" w:rsidP="00044EB8">
      <w:pPr>
        <w:pStyle w:val="CORPOPADRO"/>
        <w:spacing w:after="360"/>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XVII – criar, implantar e manter escolinhas de trânsito, destinadas à educação de crianças e adolescentes, por meio de aulas teóricas e práticas sobre legislação, sinalização e comportamento no trânsito.</w:t>
      </w:r>
      <w:r w:rsidR="00044EB8" w:rsidRPr="00552C9C">
        <w:rPr>
          <w:rFonts w:ascii="Times New Roman" w:hAnsi="Times New Roman"/>
          <w:color w:val="auto"/>
          <w:sz w:val="22"/>
          <w:szCs w:val="22"/>
          <w:shd w:val="clear" w:color="auto" w:fill="FFFFFF"/>
        </w:rPr>
        <w:t>”</w:t>
      </w:r>
      <w:proofErr w:type="gramEnd"/>
      <w:r w:rsidR="00044EB8" w:rsidRPr="00552C9C">
        <w:rPr>
          <w:rFonts w:ascii="Times New Roman" w:hAnsi="Times New Roman"/>
          <w:color w:val="auto"/>
          <w:sz w:val="22"/>
          <w:szCs w:val="22"/>
          <w:shd w:val="clear" w:color="auto" w:fill="FFFFFF"/>
        </w:rPr>
        <w:t xml:space="preserve"> (NR)</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24</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B5054A">
      <w:pPr>
        <w:pStyle w:val="CORPOPADRO"/>
        <w:spacing w:line="276" w:lineRule="aut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XXII – aplicar as penalidades de suspensão do direito de dirigir, nos casos em que a infração prever essa penalidade de forma específica, comunicando ao órgão máximo executivo de trânsito da União;</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XXIII – realizar, fiscalizar e controlar o processo de formação de condutores de ciclomotores, expedir e cassar Autorização para Conduzir Ciclomotores, mediante delegação do órgão máximo executivo de trânsito da União;</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XXIV – vistoriar, inspecionar quanto às condições de segurança veicular, </w:t>
      </w:r>
      <w:proofErr w:type="gramStart"/>
      <w:r w:rsidRPr="00552C9C">
        <w:rPr>
          <w:rFonts w:ascii="Times New Roman" w:hAnsi="Times New Roman"/>
          <w:color w:val="auto"/>
          <w:sz w:val="22"/>
          <w:szCs w:val="22"/>
          <w:shd w:val="clear" w:color="auto" w:fill="FFFFFF"/>
        </w:rPr>
        <w:t>registrar,</w:t>
      </w:r>
      <w:proofErr w:type="gramEnd"/>
      <w:r w:rsidRPr="00552C9C">
        <w:rPr>
          <w:rFonts w:ascii="Times New Roman" w:hAnsi="Times New Roman"/>
          <w:color w:val="auto"/>
          <w:sz w:val="22"/>
          <w:szCs w:val="22"/>
          <w:shd w:val="clear" w:color="auto" w:fill="FFFFFF"/>
        </w:rPr>
        <w:t xml:space="preserve"> emplacar e licenciar ciclomotores, expedindo o Certificado de Registro e o Licenciamento Anual, mediante delegação do órgão máximo executivo de trânsito da União.</w:t>
      </w:r>
    </w:p>
    <w:p w:rsidR="003960F6" w:rsidRPr="00552C9C" w:rsidRDefault="003960F6" w:rsidP="003960F6">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XXV – criar, implantar e manter escolinhas de trânsito, destinadas à educação de crianças e adolescentes, por meio de aulas teóricas e práticas sobre legislação, sinalização e comportamento no trânsito.</w:t>
      </w:r>
    </w:p>
    <w:p w:rsidR="00044EB8" w:rsidRPr="00552C9C" w:rsidRDefault="003960F6" w:rsidP="00B5054A">
      <w:pPr>
        <w:pStyle w:val="CORPOPADRO"/>
        <w:spacing w:after="360"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00044EB8" w:rsidRPr="00552C9C">
        <w:rPr>
          <w:rFonts w:ascii="Times New Roman" w:hAnsi="Times New Roman"/>
          <w:color w:val="auto"/>
          <w:sz w:val="22"/>
          <w:szCs w:val="22"/>
          <w:shd w:val="clear" w:color="auto" w:fill="FFFFFF"/>
        </w:rPr>
        <w:t>” (NR)</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29</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B5054A">
      <w:pPr>
        <w:pStyle w:val="CORPOPADRO"/>
        <w:spacing w:line="276" w:lineRule="aut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VII – os veículos destinados a socorro de incêndio e salvamento, os de polícia, os de fiscalização e operação de trânsito e as ambulâncias, além de prioridade de trânsito, gozam de livre circulação, estacionamento e parada, quando em serviço de urgência, de </w:t>
      </w:r>
      <w:r w:rsidRPr="00552C9C">
        <w:rPr>
          <w:rFonts w:ascii="Times New Roman" w:hAnsi="Times New Roman"/>
          <w:color w:val="auto"/>
          <w:sz w:val="22"/>
          <w:szCs w:val="22"/>
          <w:shd w:val="clear" w:color="auto" w:fill="FFFFFF"/>
        </w:rPr>
        <w:lastRenderedPageBreak/>
        <w:t>policiamento ostensivo ou de preservação da ordem pública, observadas as seguintes disposições:</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b) os pedestres, ao ouvirem o alarme sonoro ou avistarem a luz intermitente, deverão aguardar no passeio e somente atravessar a via quando o veículo já tiver passado pelo local;</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e) as prerrogativas de livre circulação e parada de que trata este inciso se aplicam desde que os veículos estejam identificados por dispositivos regulamentares de alarme sonoro e iluminação intermitente;</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f) a prerrogativa de livre estacionamento de que trata este inciso se aplica desde que os veículos estejam identificados por dispositivos regulamentares de iluminação intermitente;</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g) </w:t>
      </w:r>
      <w:proofErr w:type="gramStart"/>
      <w:r w:rsidRPr="00552C9C">
        <w:rPr>
          <w:rFonts w:ascii="Times New Roman" w:hAnsi="Times New Roman"/>
          <w:color w:val="auto"/>
          <w:sz w:val="22"/>
          <w:szCs w:val="22"/>
          <w:shd w:val="clear" w:color="auto" w:fill="FFFFFF"/>
        </w:rPr>
        <w:t>compete</w:t>
      </w:r>
      <w:proofErr w:type="gramEnd"/>
      <w:r w:rsidRPr="00552C9C">
        <w:rPr>
          <w:rFonts w:ascii="Times New Roman" w:hAnsi="Times New Roman"/>
          <w:color w:val="auto"/>
          <w:sz w:val="22"/>
          <w:szCs w:val="22"/>
          <w:shd w:val="clear" w:color="auto" w:fill="FFFFFF"/>
        </w:rPr>
        <w:t xml:space="preserve"> ao Contran regulamentar os dispositivos de alarme sonoro e iluminação intermitente previstos neste inciso.</w:t>
      </w:r>
    </w:p>
    <w:p w:rsidR="00044EB8" w:rsidRPr="00552C9C" w:rsidRDefault="00044EB8" w:rsidP="00B5054A">
      <w:pPr>
        <w:pStyle w:val="CORPOPADRO"/>
        <w:spacing w:after="360"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xml:space="preserve">” (NR) </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40</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 – o condutor manterá acesos os faróis do veículo, por meio da utilização da luz baixa:</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 à noite;</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b) mesmo durante o dia, em túneis e </w:t>
      </w:r>
      <w:proofErr w:type="gramStart"/>
      <w:r w:rsidRPr="00552C9C">
        <w:rPr>
          <w:rFonts w:ascii="Times New Roman" w:hAnsi="Times New Roman"/>
          <w:color w:val="auto"/>
          <w:sz w:val="22"/>
          <w:szCs w:val="22"/>
          <w:shd w:val="clear" w:color="auto" w:fill="FFFFFF"/>
        </w:rPr>
        <w:t>sob chuva</w:t>
      </w:r>
      <w:proofErr w:type="gramEnd"/>
      <w:r w:rsidRPr="00552C9C">
        <w:rPr>
          <w:rFonts w:ascii="Times New Roman" w:hAnsi="Times New Roman"/>
          <w:color w:val="auto"/>
          <w:sz w:val="22"/>
          <w:szCs w:val="22"/>
          <w:shd w:val="clear" w:color="auto" w:fill="FFFFFF"/>
        </w:rPr>
        <w:t>, neblina ou cerração;</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1º Os veículos de transporte coletivo regular de passageiros, quando circularem em faixas próprias a eles destinadas, e as motocicletas, motonetas e ciclomotores deverão utilizar-se de farol de luz baixa durante o dia e a noite.</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w:t>
      </w:r>
      <w:proofErr w:type="gramStart"/>
      <w:r w:rsidRPr="00552C9C">
        <w:rPr>
          <w:rFonts w:ascii="Times New Roman" w:hAnsi="Times New Roman"/>
          <w:color w:val="auto"/>
          <w:sz w:val="22"/>
          <w:szCs w:val="22"/>
          <w:shd w:val="clear" w:color="auto" w:fill="FFFFFF"/>
        </w:rPr>
        <w:t>2º Os veículos que não dispuserem de luzes de rodagem diurna manterão acesos os faróis dos veículos, mesmo durante o dia, nas rodovias de pista simples.”</w:t>
      </w:r>
      <w:proofErr w:type="gramEnd"/>
      <w:r w:rsidRPr="00552C9C">
        <w:rPr>
          <w:rFonts w:ascii="Times New Roman" w:hAnsi="Times New Roman"/>
          <w:color w:val="auto"/>
          <w:sz w:val="22"/>
          <w:szCs w:val="22"/>
          <w:shd w:val="clear" w:color="auto" w:fill="FFFFFF"/>
        </w:rPr>
        <w:t xml:space="preserve"> (NR)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lastRenderedPageBreak/>
        <w:t xml:space="preserve"> </w:t>
      </w:r>
      <w:proofErr w:type="gramStart"/>
      <w:r w:rsidRPr="00552C9C">
        <w:rPr>
          <w:rFonts w:ascii="Times New Roman" w:hAnsi="Times New Roman"/>
          <w:color w:val="auto"/>
          <w:sz w:val="22"/>
          <w:szCs w:val="22"/>
          <w:shd w:val="clear" w:color="auto" w:fill="FFFFFF"/>
        </w:rPr>
        <w:t>“Art. 56-A.</w:t>
      </w:r>
      <w:proofErr w:type="gramEnd"/>
      <w:r w:rsidRPr="00552C9C">
        <w:rPr>
          <w:rFonts w:ascii="Times New Roman" w:hAnsi="Times New Roman"/>
          <w:color w:val="auto"/>
          <w:sz w:val="22"/>
          <w:szCs w:val="22"/>
          <w:shd w:val="clear" w:color="auto" w:fill="FFFFFF"/>
        </w:rPr>
        <w:t xml:space="preserve"> É proibida a passagem de motocicletas, motonetas e ciclomotores entre veículos de filas adjacentes ou entre a calçada e veículos de fila adjacente a ela, salvo quando o fluxo de veículos estiver parado ou lento.</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1º O órgão ou entidade com circunscrição sobre a via poderá autorizar o tráfego de motocicletas, motonetas e ciclomotores entre veículos de filas adjacentes em situações de tráfego diversas das previstas no </w:t>
      </w:r>
      <w:r w:rsidRPr="00552C9C">
        <w:rPr>
          <w:rFonts w:ascii="Times New Roman" w:hAnsi="Times New Roman"/>
          <w:i/>
          <w:color w:val="auto"/>
          <w:sz w:val="22"/>
          <w:szCs w:val="22"/>
          <w:shd w:val="clear" w:color="auto" w:fill="FFFFFF"/>
        </w:rPr>
        <w:t>caput</w:t>
      </w:r>
      <w:r w:rsidRPr="00552C9C">
        <w:rPr>
          <w:rFonts w:ascii="Times New Roman" w:hAnsi="Times New Roman"/>
          <w:color w:val="auto"/>
          <w:sz w:val="22"/>
          <w:szCs w:val="22"/>
          <w:shd w:val="clear" w:color="auto" w:fill="FFFFFF"/>
        </w:rPr>
        <w:t>.</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2º A autorização de que trata o § 1º deverá ser precedida de estudos técnicos que justifiquem a adoção da medida, conforme regulamentação do Contran.</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3º Em qualquer situação, a passagem de motocicletas, motonetas e ciclomotores entre veículos de filas adjacentes deve ocorrer em velocidade compatível com a segurança de pedestres, ciclistas e demais veículos.</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4º Os órgãos e entidades com circunscrição sobre a via poderão </w:t>
      </w:r>
      <w:proofErr w:type="gramStart"/>
      <w:r w:rsidRPr="00552C9C">
        <w:rPr>
          <w:rFonts w:ascii="Times New Roman" w:hAnsi="Times New Roman"/>
          <w:color w:val="auto"/>
          <w:sz w:val="22"/>
          <w:szCs w:val="22"/>
          <w:shd w:val="clear" w:color="auto" w:fill="FFFFFF"/>
        </w:rPr>
        <w:t>implementar</w:t>
      </w:r>
      <w:proofErr w:type="gramEnd"/>
      <w:r w:rsidRPr="00552C9C">
        <w:rPr>
          <w:rFonts w:ascii="Times New Roman" w:hAnsi="Times New Roman"/>
          <w:color w:val="auto"/>
          <w:sz w:val="22"/>
          <w:szCs w:val="22"/>
          <w:shd w:val="clear" w:color="auto" w:fill="FFFFFF"/>
        </w:rPr>
        <w:t xml:space="preserve"> áreas de espera específicas para os veículos de que trata o </w:t>
      </w:r>
      <w:r w:rsidRPr="00552C9C">
        <w:rPr>
          <w:rFonts w:ascii="Times New Roman" w:hAnsi="Times New Roman"/>
          <w:i/>
          <w:color w:val="auto"/>
          <w:sz w:val="22"/>
          <w:szCs w:val="22"/>
          <w:shd w:val="clear" w:color="auto" w:fill="FFFFFF"/>
        </w:rPr>
        <w:t>caput</w:t>
      </w:r>
      <w:r w:rsidRPr="00552C9C">
        <w:rPr>
          <w:rFonts w:ascii="Times New Roman" w:hAnsi="Times New Roman"/>
          <w:color w:val="auto"/>
          <w:sz w:val="22"/>
          <w:szCs w:val="22"/>
          <w:shd w:val="clear" w:color="auto" w:fill="FFFFFF"/>
        </w:rPr>
        <w:t>, junto a semáforos, imediatamente à frente da linha de retenção dos demais veículos, na forma definida pelo Contran.”</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“Art. 64.</w:t>
      </w:r>
      <w:proofErr w:type="gramEnd"/>
      <w:r w:rsidRPr="00552C9C">
        <w:rPr>
          <w:rFonts w:ascii="Times New Roman" w:hAnsi="Times New Roman"/>
          <w:color w:val="auto"/>
          <w:sz w:val="22"/>
          <w:szCs w:val="22"/>
          <w:shd w:val="clear" w:color="auto" w:fill="FFFFFF"/>
        </w:rPr>
        <w:t xml:space="preserve"> As crianças com idade inferior a dez anos ou até atingir um metro e quarenta e cinco centímetros de altura devem ser transportadas nos bancos traseiros, em dispositivo de retenção adequado para cada idade, salvo exceções regulamentadas pelo Contran.</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Parágrafo único. O Contran disciplinará o uso e especificações técnicas dos dispositivos de retenção a que se refere o </w:t>
      </w:r>
      <w:proofErr w:type="gramStart"/>
      <w:r w:rsidRPr="00552C9C">
        <w:rPr>
          <w:rFonts w:ascii="Times New Roman" w:hAnsi="Times New Roman"/>
          <w:i/>
          <w:color w:val="auto"/>
          <w:sz w:val="22"/>
          <w:szCs w:val="22"/>
          <w:shd w:val="clear" w:color="auto" w:fill="FFFFFF"/>
        </w:rPr>
        <w:t>caput</w:t>
      </w:r>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”(NR)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“Art. 101.</w:t>
      </w:r>
      <w:proofErr w:type="gramEnd"/>
      <w:r w:rsidRPr="00552C9C">
        <w:rPr>
          <w:rFonts w:ascii="Times New Roman" w:hAnsi="Times New Roman"/>
          <w:color w:val="auto"/>
          <w:sz w:val="22"/>
          <w:szCs w:val="22"/>
          <w:shd w:val="clear" w:color="auto" w:fill="FFFFFF"/>
        </w:rPr>
        <w:t xml:space="preserve"> Ao veículo ou à combinação de veículos utilizados no transporte de carga, que não se enquadre nos limites de peso e dimensões estabelecidos pelo Contran, poderá ser concedida, pela autoridade com circunscrição sobre a via, autorização especial de trânsito, com prazo certo, válida para cada viagem ou por período, atendidas as medidas de segurança consideradas necessárias, atendendo a regulamentação do Contran.</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lastRenderedPageBreak/>
        <w:t>§ 1º A autorização será concedida por meio de requerimento que especifique as características do veículo ou da combinação de veículos e da carga, o percurso, a data e o horário do deslocamento inicial ou o período e o número de viagens a serem autorizadas.</w:t>
      </w:r>
    </w:p>
    <w:p w:rsidR="00044EB8" w:rsidRPr="00552C9C" w:rsidRDefault="00044EB8" w:rsidP="00B5054A">
      <w:pPr>
        <w:pStyle w:val="CORPOPADRO"/>
        <w:spacing w:after="360"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(NR)</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105</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B5054A">
      <w:pPr>
        <w:pStyle w:val="CORPOPADRO"/>
        <w:spacing w:line="276" w:lineRule="aut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VIII – luzes de rodagem diurna.</w:t>
      </w:r>
    </w:p>
    <w:p w:rsidR="00044EB8" w:rsidRPr="00552C9C" w:rsidRDefault="00044EB8" w:rsidP="00B5054A">
      <w:pPr>
        <w:pStyle w:val="CORPOPADRO"/>
        <w:spacing w:after="360"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(NR)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“Art. 115.</w:t>
      </w:r>
      <w:proofErr w:type="gramEnd"/>
      <w:r w:rsidRPr="00552C9C">
        <w:rPr>
          <w:rFonts w:ascii="Times New Roman" w:hAnsi="Times New Roman"/>
          <w:color w:val="auto"/>
          <w:sz w:val="22"/>
          <w:szCs w:val="22"/>
          <w:shd w:val="clear" w:color="auto" w:fill="FFFFFF"/>
        </w:rPr>
        <w:t xml:space="preserve"> O veículo será identificado por meio de placas dianteira e traseira, sendo esta lacrada à estrutura do veículo, e de dispositivo eletrônico que permita a identificação por meio de radiofrequência ou tecnologia similar, obedecidas as especificações e modelos estabelecidos pelo Contran.</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10. O dispositivo eletrônico previsto no </w:t>
      </w:r>
      <w:r w:rsidRPr="00552C9C">
        <w:rPr>
          <w:rFonts w:ascii="Times New Roman" w:hAnsi="Times New Roman"/>
          <w:i/>
          <w:color w:val="auto"/>
          <w:sz w:val="22"/>
          <w:szCs w:val="22"/>
          <w:shd w:val="clear" w:color="auto" w:fill="FFFFFF"/>
        </w:rPr>
        <w:t xml:space="preserve">caput </w:t>
      </w:r>
      <w:r w:rsidRPr="00552C9C">
        <w:rPr>
          <w:rFonts w:ascii="Times New Roman" w:hAnsi="Times New Roman"/>
          <w:color w:val="auto"/>
          <w:sz w:val="22"/>
          <w:szCs w:val="22"/>
          <w:shd w:val="clear" w:color="auto" w:fill="FFFFFF"/>
        </w:rPr>
        <w:t>será fixado:</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I – na parte superior do para-brisa dianteiro do veículo; </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II – nos veículos que não possuem para-brisa dianteiro, em local a ser definido pelo Contran.</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11. No caso de inutilização do dispositivo eletrônico de que trata o </w:t>
      </w:r>
      <w:r w:rsidRPr="00552C9C">
        <w:rPr>
          <w:rFonts w:ascii="Times New Roman" w:hAnsi="Times New Roman"/>
          <w:i/>
          <w:color w:val="auto"/>
          <w:sz w:val="22"/>
          <w:szCs w:val="22"/>
          <w:shd w:val="clear" w:color="auto" w:fill="FFFFFF"/>
        </w:rPr>
        <w:t>caput</w:t>
      </w:r>
      <w:r w:rsidRPr="00552C9C">
        <w:rPr>
          <w:rFonts w:ascii="Times New Roman" w:hAnsi="Times New Roman"/>
          <w:color w:val="auto"/>
          <w:sz w:val="22"/>
          <w:szCs w:val="22"/>
          <w:shd w:val="clear" w:color="auto" w:fill="FFFFFF"/>
        </w:rPr>
        <w:t xml:space="preserve">, a baixa de seu registro e sua substituição </w:t>
      </w:r>
      <w:proofErr w:type="gramStart"/>
      <w:r w:rsidRPr="00552C9C">
        <w:rPr>
          <w:rFonts w:ascii="Times New Roman" w:hAnsi="Times New Roman"/>
          <w:color w:val="auto"/>
          <w:sz w:val="22"/>
          <w:szCs w:val="22"/>
          <w:shd w:val="clear" w:color="auto" w:fill="FFFFFF"/>
        </w:rPr>
        <w:t>serão regulamentados</w:t>
      </w:r>
      <w:proofErr w:type="gramEnd"/>
      <w:r w:rsidRPr="00552C9C">
        <w:rPr>
          <w:rFonts w:ascii="Times New Roman" w:hAnsi="Times New Roman"/>
          <w:color w:val="auto"/>
          <w:sz w:val="22"/>
          <w:szCs w:val="22"/>
          <w:shd w:val="clear" w:color="auto" w:fill="FFFFFF"/>
        </w:rPr>
        <w:t xml:space="preserve"> pelo Contran.” (NR)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121</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Parágrafo único. </w:t>
      </w:r>
      <w:proofErr w:type="gramStart"/>
      <w:r w:rsidRPr="00552C9C">
        <w:rPr>
          <w:rFonts w:ascii="Times New Roman" w:hAnsi="Times New Roman"/>
          <w:color w:val="auto"/>
          <w:sz w:val="22"/>
          <w:szCs w:val="22"/>
          <w:shd w:val="clear" w:color="auto" w:fill="FFFFFF"/>
        </w:rPr>
        <w:t>O Contran deverá considerar o emprego da inovação tecnológica na regulamentação das especificações do Certificado de Registro de Veículo.”</w:t>
      </w:r>
      <w:proofErr w:type="gramEnd"/>
      <w:r w:rsidRPr="00552C9C">
        <w:rPr>
          <w:rFonts w:ascii="Times New Roman" w:hAnsi="Times New Roman"/>
          <w:color w:val="auto"/>
          <w:sz w:val="22"/>
          <w:szCs w:val="22"/>
          <w:shd w:val="clear" w:color="auto" w:fill="FFFFFF"/>
        </w:rPr>
        <w:t xml:space="preserve"> (NR)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123</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4º Quando a alteração descrita no inciso III do </w:t>
      </w:r>
      <w:r w:rsidRPr="00552C9C">
        <w:rPr>
          <w:rFonts w:ascii="Times New Roman" w:hAnsi="Times New Roman"/>
          <w:i/>
          <w:color w:val="auto"/>
          <w:sz w:val="22"/>
          <w:szCs w:val="22"/>
          <w:shd w:val="clear" w:color="auto" w:fill="FFFFFF"/>
        </w:rPr>
        <w:t>caput</w:t>
      </w:r>
      <w:r w:rsidRPr="00552C9C">
        <w:rPr>
          <w:rFonts w:ascii="Times New Roman" w:hAnsi="Times New Roman"/>
          <w:color w:val="auto"/>
          <w:sz w:val="22"/>
          <w:szCs w:val="22"/>
          <w:shd w:val="clear" w:color="auto" w:fill="FFFFFF"/>
        </w:rPr>
        <w:t xml:space="preserve"> decorrer de processo de blindagem</w:t>
      </w:r>
      <w:proofErr w:type="gramStart"/>
      <w:r w:rsidRPr="00552C9C">
        <w:rPr>
          <w:rFonts w:ascii="Times New Roman" w:hAnsi="Times New Roman"/>
          <w:color w:val="auto"/>
          <w:sz w:val="22"/>
          <w:szCs w:val="22"/>
          <w:shd w:val="clear" w:color="auto" w:fill="FFFFFF"/>
        </w:rPr>
        <w:t>, deverão</w:t>
      </w:r>
      <w:proofErr w:type="gramEnd"/>
      <w:r w:rsidRPr="00552C9C">
        <w:rPr>
          <w:rFonts w:ascii="Times New Roman" w:hAnsi="Times New Roman"/>
          <w:color w:val="auto"/>
          <w:sz w:val="22"/>
          <w:szCs w:val="22"/>
          <w:shd w:val="clear" w:color="auto" w:fill="FFFFFF"/>
        </w:rPr>
        <w:t xml:space="preserve"> constar no campo das observações do Certificado de Registro de Veículo o número da autorização emitida </w:t>
      </w:r>
      <w:r w:rsidRPr="00552C9C">
        <w:rPr>
          <w:rFonts w:ascii="Times New Roman" w:hAnsi="Times New Roman"/>
          <w:color w:val="auto"/>
          <w:sz w:val="22"/>
          <w:szCs w:val="22"/>
          <w:shd w:val="clear" w:color="auto" w:fill="FFFFFF"/>
        </w:rPr>
        <w:lastRenderedPageBreak/>
        <w:t>pela autoridade competente do Exército e respectiva região militar que autorizou o processo de blindagem.” (NR)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“Art. 129-B. O registro de contratos de garantias de alienação fiduciária em operações financeiras, consórcio, arrendamento mercantil, reserva de domínio ou penhor será realizado nos órgãos ou entidades executivos de trânsito dos Estados e do Distrito Federal, em observância ao disposto no §1º do art. 1.361 da Lei nº 10.406, de 10 de janeiro de 2002, e da Lei nº 13.853, de </w:t>
      </w:r>
      <w:proofErr w:type="gramStart"/>
      <w:r w:rsidRPr="00552C9C">
        <w:rPr>
          <w:rFonts w:ascii="Times New Roman" w:hAnsi="Times New Roman"/>
          <w:color w:val="auto"/>
          <w:sz w:val="22"/>
          <w:szCs w:val="22"/>
          <w:shd w:val="clear" w:color="auto" w:fill="FFFFFF"/>
        </w:rPr>
        <w:t>8</w:t>
      </w:r>
      <w:proofErr w:type="gramEnd"/>
      <w:r w:rsidRPr="00552C9C">
        <w:rPr>
          <w:rFonts w:ascii="Times New Roman" w:hAnsi="Times New Roman"/>
          <w:color w:val="auto"/>
          <w:sz w:val="22"/>
          <w:szCs w:val="22"/>
          <w:shd w:val="clear" w:color="auto" w:fill="FFFFFF"/>
        </w:rPr>
        <w:t xml:space="preserve"> de julho de 2019.</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Parágrafo único</w:t>
      </w:r>
      <w:r w:rsidR="00720673" w:rsidRPr="00552C9C">
        <w:rPr>
          <w:rFonts w:ascii="Times New Roman" w:hAnsi="Times New Roman"/>
          <w:color w:val="auto"/>
          <w:sz w:val="22"/>
          <w:szCs w:val="22"/>
          <w:shd w:val="clear" w:color="auto" w:fill="FFFFFF"/>
        </w:rPr>
        <w:t>.</w:t>
      </w:r>
      <w:r w:rsidRPr="00552C9C">
        <w:rPr>
          <w:rFonts w:ascii="Times New Roman" w:hAnsi="Times New Roman"/>
          <w:color w:val="auto"/>
          <w:sz w:val="22"/>
          <w:szCs w:val="22"/>
          <w:shd w:val="clear" w:color="auto" w:fill="FFFFFF"/>
        </w:rPr>
        <w:t xml:space="preserve"> As imagens correspondentes </w:t>
      </w:r>
      <w:proofErr w:type="gramStart"/>
      <w:r w:rsidRPr="00552C9C">
        <w:rPr>
          <w:rFonts w:ascii="Times New Roman" w:hAnsi="Times New Roman"/>
          <w:color w:val="auto"/>
          <w:sz w:val="22"/>
          <w:szCs w:val="22"/>
          <w:shd w:val="clear" w:color="auto" w:fill="FFFFFF"/>
        </w:rPr>
        <w:t>ao registros</w:t>
      </w:r>
      <w:proofErr w:type="gramEnd"/>
      <w:r w:rsidRPr="00552C9C">
        <w:rPr>
          <w:rFonts w:ascii="Times New Roman" w:hAnsi="Times New Roman"/>
          <w:color w:val="auto"/>
          <w:sz w:val="22"/>
          <w:szCs w:val="22"/>
          <w:shd w:val="clear" w:color="auto" w:fill="FFFFFF"/>
        </w:rPr>
        <w:t xml:space="preserve"> de contratos de garantias de alienação fiduciária em operações financeiras, consórcio, arrendamento mercantil, reserva de domínio ou penhor a que se referem o </w:t>
      </w:r>
      <w:r w:rsidRPr="00552C9C">
        <w:rPr>
          <w:rFonts w:ascii="Times New Roman" w:hAnsi="Times New Roman"/>
          <w:i/>
          <w:color w:val="auto"/>
          <w:sz w:val="22"/>
          <w:szCs w:val="22"/>
          <w:shd w:val="clear" w:color="auto" w:fill="FFFFFF"/>
        </w:rPr>
        <w:t>caput</w:t>
      </w:r>
      <w:r w:rsidRPr="00552C9C">
        <w:rPr>
          <w:rFonts w:ascii="Times New Roman" w:hAnsi="Times New Roman"/>
          <w:color w:val="auto"/>
          <w:sz w:val="22"/>
          <w:szCs w:val="22"/>
          <w:shd w:val="clear" w:color="auto" w:fill="FFFFFF"/>
        </w:rPr>
        <w:t xml:space="preserve"> deverão ser enviadas em formato digital e concomitantemente às demais informações eletrônicas atinentes ao registro dos contratos.”</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131</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4º As informações referentes às campanhas de chamamento de consumidores para substituição ou reparo de veículos não atendidas no prazo de um ano, a contar da data de sua comunicação, deverão constar no Certificado de Licenciamento Anual.</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5º Após a inclusão das informações de que trata o § 4º no Certificado de Licenciamento Anual, o veículo somente será licenciado mediante comprovação do atendimento às campanhas de chamamento de consumidores para substituição ou reparo de veículos.</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6º O Contran deverá considerar o emprego da inovação tecnológica na regulamentação das especificações do Certificado de Licenciamento Anual.</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w:t>
      </w:r>
      <w:proofErr w:type="gramStart"/>
      <w:r w:rsidRPr="00552C9C">
        <w:rPr>
          <w:rFonts w:ascii="Times New Roman" w:hAnsi="Times New Roman"/>
          <w:color w:val="auto"/>
          <w:sz w:val="22"/>
          <w:szCs w:val="22"/>
          <w:shd w:val="clear" w:color="auto" w:fill="FFFFFF"/>
        </w:rPr>
        <w:t xml:space="preserve">7º Quando expedido em meio físico, o Certificado de Licenciamento Anual deverá ser fabricado em cartão plástico do tipo policarbonato ou similar, contendo </w:t>
      </w:r>
      <w:proofErr w:type="spellStart"/>
      <w:r w:rsidRPr="00552C9C">
        <w:rPr>
          <w:rFonts w:ascii="Times New Roman" w:hAnsi="Times New Roman"/>
          <w:color w:val="auto"/>
          <w:sz w:val="22"/>
          <w:szCs w:val="22"/>
          <w:shd w:val="clear" w:color="auto" w:fill="FFFFFF"/>
        </w:rPr>
        <w:t>microcontrolador</w:t>
      </w:r>
      <w:proofErr w:type="spellEnd"/>
      <w:r w:rsidRPr="00552C9C">
        <w:rPr>
          <w:rFonts w:ascii="Times New Roman" w:hAnsi="Times New Roman"/>
          <w:color w:val="auto"/>
          <w:sz w:val="22"/>
          <w:szCs w:val="22"/>
          <w:shd w:val="clear" w:color="auto" w:fill="FFFFFF"/>
        </w:rPr>
        <w:t xml:space="preserve"> de proximidade, na forma de regulamentação do Contran.”</w:t>
      </w:r>
      <w:proofErr w:type="gramEnd"/>
      <w:r w:rsidRPr="00552C9C">
        <w:rPr>
          <w:rFonts w:ascii="Times New Roman" w:hAnsi="Times New Roman"/>
          <w:color w:val="auto"/>
          <w:sz w:val="22"/>
          <w:szCs w:val="22"/>
          <w:shd w:val="clear" w:color="auto" w:fill="FFFFFF"/>
        </w:rPr>
        <w:t xml:space="preserve"> (NR)</w:t>
      </w:r>
    </w:p>
    <w:p w:rsidR="00CC199B" w:rsidRPr="00552C9C" w:rsidRDefault="00CC199B"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lastRenderedPageBreak/>
        <w:t xml:space="preserve">Art. 134. No caso de transferência de propriedade, expirado o prazo previsto no § 1º do art. 123 sem que o novo proprietário tenha tomado </w:t>
      </w:r>
      <w:proofErr w:type="gramStart"/>
      <w:r w:rsidRPr="00552C9C">
        <w:rPr>
          <w:rFonts w:ascii="Times New Roman" w:hAnsi="Times New Roman"/>
          <w:color w:val="auto"/>
          <w:sz w:val="22"/>
          <w:szCs w:val="22"/>
          <w:shd w:val="clear" w:color="auto" w:fill="FFFFFF"/>
        </w:rPr>
        <w:t>as</w:t>
      </w:r>
      <w:proofErr w:type="gramEnd"/>
      <w:r w:rsidRPr="00552C9C">
        <w:rPr>
          <w:rFonts w:ascii="Times New Roman" w:hAnsi="Times New Roman"/>
          <w:color w:val="auto"/>
          <w:sz w:val="22"/>
          <w:szCs w:val="22"/>
          <w:shd w:val="clear" w:color="auto" w:fill="FFFFFF"/>
        </w:rPr>
        <w:t xml:space="preserve"> providências necessárias à efetivação da expedição do novo Certificado de Registro de Veículo, o proprietário antigo deverá encaminhar ao órgão executivo de trânsito do Estado</w:t>
      </w:r>
      <w:r w:rsidR="00E040D5" w:rsidRPr="00552C9C">
        <w:rPr>
          <w:rFonts w:ascii="Times New Roman" w:hAnsi="Times New Roman"/>
          <w:color w:val="auto"/>
          <w:sz w:val="22"/>
          <w:szCs w:val="22"/>
          <w:shd w:val="clear" w:color="auto" w:fill="FFFFFF"/>
        </w:rPr>
        <w:t xml:space="preserve"> ou do Distrito Federal</w:t>
      </w:r>
      <w:r w:rsidR="00E86F34" w:rsidRPr="00552C9C">
        <w:rPr>
          <w:rFonts w:ascii="Times New Roman" w:hAnsi="Times New Roman"/>
          <w:color w:val="auto"/>
          <w:sz w:val="22"/>
          <w:szCs w:val="22"/>
          <w:shd w:val="clear" w:color="auto" w:fill="FFFFFF"/>
        </w:rPr>
        <w:t>,</w:t>
      </w:r>
      <w:r w:rsidRPr="00552C9C">
        <w:rPr>
          <w:rFonts w:ascii="Times New Roman" w:hAnsi="Times New Roman"/>
          <w:color w:val="auto"/>
          <w:sz w:val="22"/>
          <w:szCs w:val="22"/>
          <w:shd w:val="clear" w:color="auto" w:fill="FFFFFF"/>
        </w:rPr>
        <w:t xml:space="preserve"> dentro de um prazo de sessenta dias, cópia autenticada do comprovante de transferência de propriedade, devidamente assinado e datado, sob pena de ter que se responsabilizar solidariamente pelas penalidades impostas e suas reincidências até a data da comunicação.</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Parágrafo único. O comprovante de transferência de propriedade de que trata o </w:t>
      </w:r>
      <w:r w:rsidRPr="00552C9C">
        <w:rPr>
          <w:rFonts w:ascii="Times New Roman" w:hAnsi="Times New Roman"/>
          <w:i/>
          <w:color w:val="auto"/>
          <w:sz w:val="22"/>
          <w:szCs w:val="22"/>
          <w:shd w:val="clear" w:color="auto" w:fill="FFFFFF"/>
        </w:rPr>
        <w:t>caput</w:t>
      </w:r>
      <w:r w:rsidRPr="00552C9C">
        <w:rPr>
          <w:rFonts w:ascii="Times New Roman" w:hAnsi="Times New Roman"/>
          <w:color w:val="auto"/>
          <w:sz w:val="22"/>
          <w:szCs w:val="22"/>
          <w:shd w:val="clear" w:color="auto" w:fill="FFFFFF"/>
        </w:rPr>
        <w:t> </w:t>
      </w:r>
      <w:proofErr w:type="gramStart"/>
      <w:r w:rsidRPr="00552C9C">
        <w:rPr>
          <w:rFonts w:ascii="Times New Roman" w:hAnsi="Times New Roman"/>
          <w:color w:val="auto"/>
          <w:sz w:val="22"/>
          <w:szCs w:val="22"/>
          <w:shd w:val="clear" w:color="auto" w:fill="FFFFFF"/>
        </w:rPr>
        <w:t>poderá</w:t>
      </w:r>
      <w:proofErr w:type="gramEnd"/>
      <w:r w:rsidRPr="00552C9C">
        <w:rPr>
          <w:rFonts w:ascii="Times New Roman" w:hAnsi="Times New Roman"/>
          <w:color w:val="auto"/>
          <w:sz w:val="22"/>
          <w:szCs w:val="22"/>
          <w:shd w:val="clear" w:color="auto" w:fill="FFFFFF"/>
        </w:rPr>
        <w:t xml:space="preserve"> ser substituído por documento eletrônico, contendo a assinatura de ambas as partes através de processo de certificação digital, observadas as condições previstas no art. 325, na forma regulamentada pelo Contran.” (NR)</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“Art. 134-A. O Contran especificará </w:t>
      </w:r>
      <w:proofErr w:type="gramStart"/>
      <w:r w:rsidRPr="00552C9C">
        <w:rPr>
          <w:rFonts w:ascii="Times New Roman" w:hAnsi="Times New Roman"/>
          <w:color w:val="auto"/>
          <w:sz w:val="22"/>
          <w:szCs w:val="22"/>
          <w:shd w:val="clear" w:color="auto" w:fill="FFFFFF"/>
        </w:rPr>
        <w:t>as bicicletas motorizadas e equiparados</w:t>
      </w:r>
      <w:proofErr w:type="gramEnd"/>
      <w:r w:rsidRPr="00552C9C">
        <w:rPr>
          <w:rFonts w:ascii="Times New Roman" w:hAnsi="Times New Roman"/>
          <w:color w:val="auto"/>
          <w:sz w:val="22"/>
          <w:szCs w:val="22"/>
          <w:shd w:val="clear" w:color="auto" w:fill="FFFFFF"/>
        </w:rPr>
        <w:t xml:space="preserve"> não sujeitos ao registro, licenciamento e emplacamento para circulação nas vias”.</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141</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3º A autorização para conduzir ciclomotores ficará a cargo dos órgãos ou entidades executivos de trânsito dos Municípios.</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4º Caso o Município não seja integrado ao Sistema Nacional de Trânsito, a autorização de que trata o § 3º será concedida pelo órgão executivo de trânsito do respectivo Estado.</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5º O candidato à obtenção de autorização para conduzir ciclomotor domiciliado ou residente em Município com menos de cem mil habitantes, integrado ao Sistema Nacional de Trânsito, não incluso em região metropolitana, será dispensado de participar do curso teórico-técnico e do curso de prática de direção veicular, exigidos para a expedição da referida autorização.</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lastRenderedPageBreak/>
        <w:t>§ 6º O órgão executivo de trânsito do Município enquadrado nas condições previstas no § 5º autorizará a prática de direção veicular de ciclomotores em dias, horários e locais previamente definidos.</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7º A autorização para conduzir </w:t>
      </w:r>
      <w:proofErr w:type="gramStart"/>
      <w:r w:rsidRPr="00552C9C">
        <w:rPr>
          <w:rFonts w:ascii="Times New Roman" w:hAnsi="Times New Roman"/>
          <w:color w:val="auto"/>
          <w:sz w:val="22"/>
          <w:szCs w:val="22"/>
          <w:shd w:val="clear" w:color="auto" w:fill="FFFFFF"/>
        </w:rPr>
        <w:t>ciclomotor expedida de acordo com as condições previstas no § 5º</w:t>
      </w:r>
      <w:proofErr w:type="gramEnd"/>
      <w:r w:rsidRPr="00552C9C">
        <w:rPr>
          <w:rFonts w:ascii="Times New Roman" w:hAnsi="Times New Roman"/>
          <w:color w:val="auto"/>
          <w:sz w:val="22"/>
          <w:szCs w:val="22"/>
          <w:shd w:val="clear" w:color="auto" w:fill="FFFFFF"/>
        </w:rPr>
        <w:t xml:space="preserve"> terá validade apenas nos limites geográficos do Município onde for expedida.” (NR)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“Art. 147.</w:t>
      </w:r>
      <w:proofErr w:type="gramEnd"/>
      <w:r w:rsidRPr="00552C9C">
        <w:rPr>
          <w:rFonts w:ascii="Times New Roman" w:hAnsi="Times New Roman"/>
          <w:color w:val="auto"/>
          <w:sz w:val="22"/>
          <w:szCs w:val="22"/>
          <w:shd w:val="clear" w:color="auto" w:fill="FFFFFF"/>
        </w:rPr>
        <w:t xml:space="preserve"> </w:t>
      </w:r>
      <w:r w:rsidR="00760F80" w:rsidRPr="00552C9C">
        <w:rPr>
          <w:rFonts w:ascii="Times New Roman" w:hAnsi="Times New Roman"/>
        </w:rPr>
        <w:t xml:space="preserve">O candidato à habilitação deverá submeter-se a exames realizados pelo órgão executivo de trânsito, na ordem descrita a seguir, sendo que os exames de aptidão física e mental e de avaliação psicológica deverão ser realizados </w:t>
      </w:r>
      <w:r w:rsidR="00846925" w:rsidRPr="00552C9C">
        <w:rPr>
          <w:rFonts w:ascii="Times New Roman" w:hAnsi="Times New Roman"/>
          <w:color w:val="auto"/>
          <w:sz w:val="22"/>
          <w:szCs w:val="22"/>
          <w:shd w:val="clear" w:color="auto" w:fill="FFFFFF"/>
        </w:rPr>
        <w:t xml:space="preserve">por médicos e psicólogos peritos examinadores, </w:t>
      </w:r>
      <w:r w:rsidR="00760F80" w:rsidRPr="00552C9C">
        <w:rPr>
          <w:rFonts w:ascii="Times New Roman" w:hAnsi="Times New Roman"/>
          <w:color w:val="auto"/>
          <w:sz w:val="22"/>
          <w:szCs w:val="22"/>
          <w:shd w:val="clear" w:color="auto" w:fill="FFFFFF"/>
        </w:rPr>
        <w:t xml:space="preserve">respectivamente </w:t>
      </w:r>
      <w:r w:rsidR="00846925" w:rsidRPr="00552C9C">
        <w:rPr>
          <w:rFonts w:ascii="Times New Roman" w:hAnsi="Times New Roman"/>
          <w:color w:val="auto"/>
          <w:sz w:val="22"/>
          <w:szCs w:val="22"/>
          <w:shd w:val="clear" w:color="auto" w:fill="FFFFFF"/>
        </w:rPr>
        <w:t>com titulação de especialista em medicina do tráfego e psicologia do trânsito, conferida pelo respectivo conselho profissional, credenciados pelo órgão ou entidade executivo de trânsito do Estado ou do Distrito Federal, conforme regulamentação do Contran</w:t>
      </w:r>
      <w:r w:rsidR="00846925" w:rsidRPr="00552C9C">
        <w:rPr>
          <w:rFonts w:ascii="Times New Roman" w:hAnsi="Times New Roman"/>
        </w:rPr>
        <w:t>:</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2º O exame de aptidão física e mental, a ser realizado no local de residência ou domicílio do examinado, será preliminar e renovável com a seguinte periodicidade:</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 – a cada dez anos, para condutores com idade inferior a quarenta anos;</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II – a cada cinco anos, para condutores com idade igual ou superior a quarenta anos e inferior a setenta anos;</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III – a cada três anos, para condutores com idade igual ou superior a setenta anos.</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2º-A A periodicidade de renovação do exame prevista no inciso I do § 2º será de cinco anos para os condutores que exercem atividade remunerada em veículo.</w:t>
      </w:r>
    </w:p>
    <w:p w:rsidR="00846925" w:rsidRPr="00552C9C" w:rsidRDefault="00846925" w:rsidP="00846925">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4º Quando houver indícios de deficiência física, mental, ou de progressividade de doença que possa diminuir a capacidade para </w:t>
      </w:r>
      <w:r w:rsidRPr="00552C9C">
        <w:rPr>
          <w:rFonts w:ascii="Times New Roman" w:hAnsi="Times New Roman"/>
          <w:color w:val="auto"/>
          <w:sz w:val="22"/>
          <w:szCs w:val="22"/>
          <w:shd w:val="clear" w:color="auto" w:fill="FFFFFF"/>
        </w:rPr>
        <w:lastRenderedPageBreak/>
        <w:t>conduzir o veículo, os prazos previstos no § 2º poderão ser diminuídos por proposta do perito examinador.</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6º Os exames de aptidão física e mental e de avaliação psicológica deverão ser avaliados objetivamente pelos examinados,</w:t>
      </w:r>
      <w:r w:rsidRPr="00552C9C">
        <w:rPr>
          <w:rFonts w:ascii="Times New Roman" w:hAnsi="Times New Roman"/>
          <w:snapToGrid/>
          <w:color w:val="auto"/>
        </w:rPr>
        <w:t xml:space="preserve"> </w:t>
      </w:r>
      <w:r w:rsidRPr="00552C9C">
        <w:rPr>
          <w:rFonts w:ascii="Times New Roman" w:hAnsi="Times New Roman"/>
          <w:color w:val="auto"/>
          <w:sz w:val="22"/>
          <w:szCs w:val="22"/>
          <w:shd w:val="clear" w:color="auto" w:fill="FFFFFF"/>
        </w:rPr>
        <w:t>atendo-se tão somente aos aspectos técnicos dos procedimentos realizados, conforme regulamentação do Contran, e subsidiarão a fiscalização prevista no § 7º.</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7º Os órgãos ou entidades executivos de trânsito dos Estados e do Distrito Federal, com a colaboração dos conselhos profissionais de medicina e psicologia, deverão fiscalizar as entidades e os profissionais credenciados responsáveis pelos exames de aptidão física e mental e de avaliação psicológica no mínimo uma vez por ano.</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8º Os exames de aptidão física e mental e a avaliação psicológica deverão ser distribuídos, respectivamente, aos médicos e psicólogos peritos examinadores, por meio de divisão eletrônica, equitativa, aleatória e impessoal, observada a proximidade entre o local de realização dos exames e o domicílio do condutor, conforme regulamentação do Contran.” (NR</w:t>
      </w:r>
      <w:proofErr w:type="gramStart"/>
      <w:r w:rsidRPr="00552C9C">
        <w:rPr>
          <w:rFonts w:ascii="Times New Roman" w:hAnsi="Times New Roman"/>
          <w:color w:val="auto"/>
          <w:sz w:val="22"/>
          <w:szCs w:val="22"/>
          <w:shd w:val="clear" w:color="auto" w:fill="FFFFFF"/>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“Art. 148-A.</w:t>
      </w:r>
      <w:proofErr w:type="gramEnd"/>
      <w:r w:rsidRPr="00552C9C">
        <w:rPr>
          <w:rFonts w:ascii="Times New Roman" w:hAnsi="Times New Roman"/>
          <w:color w:val="auto"/>
          <w:sz w:val="22"/>
          <w:szCs w:val="22"/>
          <w:shd w:val="clear" w:color="auto" w:fill="FFFFFF"/>
        </w:rPr>
        <w:t xml:space="preserve"> Os condutores das categorias C, D e </w:t>
      </w:r>
      <w:proofErr w:type="spellStart"/>
      <w:r w:rsidRPr="00552C9C">
        <w:rPr>
          <w:rFonts w:ascii="Times New Roman" w:hAnsi="Times New Roman"/>
          <w:color w:val="auto"/>
          <w:sz w:val="22"/>
          <w:szCs w:val="22"/>
          <w:shd w:val="clear" w:color="auto" w:fill="FFFFFF"/>
        </w:rPr>
        <w:t>E</w:t>
      </w:r>
      <w:proofErr w:type="spellEnd"/>
      <w:r w:rsidRPr="00552C9C">
        <w:rPr>
          <w:rFonts w:ascii="Times New Roman" w:hAnsi="Times New Roman"/>
          <w:color w:val="auto"/>
          <w:sz w:val="22"/>
          <w:szCs w:val="22"/>
          <w:shd w:val="clear" w:color="auto" w:fill="FFFFFF"/>
        </w:rPr>
        <w:t xml:space="preserve"> deverão comprovar resultado negativo em exame toxicológico para a obtenção e renovação da Carteira Nacional de Habilitação.</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2º Além da realização do exame previsto no </w:t>
      </w:r>
      <w:r w:rsidRPr="00552C9C">
        <w:rPr>
          <w:rFonts w:ascii="Times New Roman" w:hAnsi="Times New Roman"/>
          <w:i/>
          <w:color w:val="auto"/>
          <w:sz w:val="22"/>
          <w:szCs w:val="22"/>
          <w:shd w:val="clear" w:color="auto" w:fill="FFFFFF"/>
        </w:rPr>
        <w:t>caput</w:t>
      </w:r>
      <w:r w:rsidRPr="00552C9C">
        <w:rPr>
          <w:rFonts w:ascii="Times New Roman" w:hAnsi="Times New Roman"/>
          <w:color w:val="auto"/>
          <w:sz w:val="22"/>
          <w:szCs w:val="22"/>
          <w:shd w:val="clear" w:color="auto" w:fill="FFFFFF"/>
        </w:rPr>
        <w:t xml:space="preserve">, os condutores das categorias C, D e </w:t>
      </w:r>
      <w:proofErr w:type="spellStart"/>
      <w:r w:rsidRPr="00552C9C">
        <w:rPr>
          <w:rFonts w:ascii="Times New Roman" w:hAnsi="Times New Roman"/>
          <w:color w:val="auto"/>
          <w:sz w:val="22"/>
          <w:szCs w:val="22"/>
          <w:shd w:val="clear" w:color="auto" w:fill="FFFFFF"/>
        </w:rPr>
        <w:t>E</w:t>
      </w:r>
      <w:proofErr w:type="spellEnd"/>
      <w:r w:rsidRPr="00552C9C">
        <w:rPr>
          <w:rFonts w:ascii="Times New Roman" w:hAnsi="Times New Roman"/>
          <w:color w:val="auto"/>
          <w:sz w:val="22"/>
          <w:szCs w:val="22"/>
          <w:shd w:val="clear" w:color="auto" w:fill="FFFFFF"/>
        </w:rPr>
        <w:t xml:space="preserve"> com idade inferior a setenta anos serão submetidos a novo exame, no prazo de dois anos e seis meses, contado da data de obtenção ou renovação da Carteira Nacional de Habilitação.</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4º É garantido o direito de contraprova e de recurso administrativo, sem efeito suspensivo, no caso de resultado positivo para os exames de que trata este artigo, nos termos das normas do Contran.</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5</w:t>
      </w:r>
      <w:r w:rsidRPr="00552C9C">
        <w:rPr>
          <w:rFonts w:ascii="Times New Roman" w:hAnsi="Times New Roman"/>
          <w:color w:val="auto"/>
          <w:sz w:val="22"/>
          <w:szCs w:val="22"/>
          <w:u w:val="single"/>
          <w:shd w:val="clear" w:color="auto" w:fill="FFFFFF"/>
          <w:vertAlign w:val="superscript"/>
        </w:rPr>
        <w:t>o</w:t>
      </w:r>
      <w:r w:rsidRPr="00552C9C">
        <w:rPr>
          <w:rFonts w:ascii="Times New Roman" w:hAnsi="Times New Roman"/>
          <w:color w:val="auto"/>
          <w:sz w:val="22"/>
          <w:szCs w:val="22"/>
          <w:shd w:val="clear" w:color="auto" w:fill="FFFFFF"/>
        </w:rPr>
        <w:t xml:space="preserve"> O resultado positivo no exame previsto no § 2º terá como consequência a suspensão do direito de dirigir pelo período de três </w:t>
      </w:r>
      <w:r w:rsidRPr="00552C9C">
        <w:rPr>
          <w:rFonts w:ascii="Times New Roman" w:hAnsi="Times New Roman"/>
          <w:color w:val="auto"/>
          <w:sz w:val="22"/>
          <w:szCs w:val="22"/>
          <w:shd w:val="clear" w:color="auto" w:fill="FFFFFF"/>
        </w:rPr>
        <w:lastRenderedPageBreak/>
        <w:t xml:space="preserve">meses, condicionado o levantamento da suspensão ao resultado negativo em novo exame, e vedada </w:t>
      </w:r>
      <w:proofErr w:type="gramStart"/>
      <w:r w:rsidRPr="00552C9C">
        <w:rPr>
          <w:rFonts w:ascii="Times New Roman" w:hAnsi="Times New Roman"/>
          <w:color w:val="auto"/>
          <w:sz w:val="22"/>
          <w:szCs w:val="22"/>
          <w:shd w:val="clear" w:color="auto" w:fill="FFFFFF"/>
        </w:rPr>
        <w:t>a</w:t>
      </w:r>
      <w:proofErr w:type="gramEnd"/>
      <w:r w:rsidRPr="00552C9C">
        <w:rPr>
          <w:rFonts w:ascii="Times New Roman" w:hAnsi="Times New Roman"/>
          <w:color w:val="auto"/>
          <w:sz w:val="22"/>
          <w:szCs w:val="22"/>
          <w:shd w:val="clear" w:color="auto" w:fill="FFFFFF"/>
        </w:rPr>
        <w:t xml:space="preserve"> aplicação de outras penalidades, ainda que acessórias.</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xml:space="preserve">” (NR) </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159</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1º-A O porte da Permissão para Dirigir ou da Carteira Nacional de Habilitação será dispensado quando, no momento da fiscalização, for possível ter acesso ao devido sistema informatizado para verificar se o condutor está habilitado.</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12. Os órgãos ou entidades executivos de trânsito dos Estados e do Distrito Federal enviarão por meio eletrônico, com trinta dias de antecedência, aviso de vencimento da validade da Carteira Nacional de Habilitação a todos os condutores cadastrados no </w:t>
      </w:r>
      <w:proofErr w:type="spellStart"/>
      <w:r w:rsidRPr="00552C9C">
        <w:rPr>
          <w:rFonts w:ascii="Times New Roman" w:hAnsi="Times New Roman"/>
          <w:color w:val="auto"/>
          <w:sz w:val="22"/>
          <w:szCs w:val="22"/>
          <w:shd w:val="clear" w:color="auto" w:fill="FFFFFF"/>
        </w:rPr>
        <w:t>Renach</w:t>
      </w:r>
      <w:proofErr w:type="spellEnd"/>
      <w:r w:rsidRPr="00552C9C">
        <w:rPr>
          <w:rFonts w:ascii="Times New Roman" w:hAnsi="Times New Roman"/>
          <w:color w:val="auto"/>
          <w:sz w:val="22"/>
          <w:szCs w:val="22"/>
          <w:shd w:val="clear" w:color="auto" w:fill="FFFFFF"/>
        </w:rPr>
        <w:t xml:space="preserve"> com endereço na respectiva unidade da Federação.</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13. O Contran deverá considerar o emprego da inovação tecnológica na regulamentação das especificações dos documentos de habilitação.</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14. </w:t>
      </w:r>
      <w:proofErr w:type="gramStart"/>
      <w:r w:rsidRPr="00552C9C">
        <w:rPr>
          <w:rFonts w:ascii="Times New Roman" w:hAnsi="Times New Roman"/>
          <w:color w:val="auto"/>
          <w:sz w:val="22"/>
          <w:szCs w:val="22"/>
          <w:shd w:val="clear" w:color="auto" w:fill="FFFFFF"/>
        </w:rPr>
        <w:t xml:space="preserve">Quando expedido em meio físico, o documento de habilitação deverá ser fabricado em cartão plástico do tipo policarbonato ou similar, contendo </w:t>
      </w:r>
      <w:proofErr w:type="spellStart"/>
      <w:r w:rsidRPr="00552C9C">
        <w:rPr>
          <w:rFonts w:ascii="Times New Roman" w:hAnsi="Times New Roman"/>
          <w:color w:val="auto"/>
          <w:sz w:val="22"/>
          <w:szCs w:val="22"/>
          <w:shd w:val="clear" w:color="auto" w:fill="FFFFFF"/>
        </w:rPr>
        <w:t>microcontrolador</w:t>
      </w:r>
      <w:proofErr w:type="spellEnd"/>
      <w:r w:rsidRPr="00552C9C">
        <w:rPr>
          <w:rFonts w:ascii="Times New Roman" w:hAnsi="Times New Roman"/>
          <w:color w:val="auto"/>
          <w:sz w:val="22"/>
          <w:szCs w:val="22"/>
          <w:shd w:val="clear" w:color="auto" w:fill="FFFFFF"/>
        </w:rPr>
        <w:t xml:space="preserve"> de proximidade, na forma de regulamentação do Contran.”</w:t>
      </w:r>
      <w:proofErr w:type="gramEnd"/>
      <w:r w:rsidRPr="00552C9C">
        <w:rPr>
          <w:rFonts w:ascii="Times New Roman" w:hAnsi="Times New Roman"/>
          <w:color w:val="auto"/>
          <w:sz w:val="22"/>
          <w:szCs w:val="22"/>
          <w:shd w:val="clear" w:color="auto" w:fill="FFFFFF"/>
        </w:rPr>
        <w:t xml:space="preserve"> (NR)</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161. Constitui infração de trânsito a inobservância de qualquer preceito deste Código ou da legislação complementar, sujeitando o infrator às penalidades e medidas administrativas indicadas em cada artigo deste Capítulo e às punições previstas no Capítulo XIX.” (NR</w:t>
      </w:r>
      <w:proofErr w:type="gramStart"/>
      <w:r w:rsidRPr="00552C9C">
        <w:rPr>
          <w:rFonts w:ascii="Times New Roman" w:hAnsi="Times New Roman"/>
          <w:color w:val="auto"/>
          <w:sz w:val="22"/>
          <w:szCs w:val="22"/>
          <w:shd w:val="clear" w:color="auto" w:fill="FFFFFF"/>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162</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VII – com Autorização para Conduzir Ciclomotor em desacordo com o disposto no § 6º do art. 141:</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Infração – gravíssima; </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lastRenderedPageBreak/>
        <w:t>Penalidade – multa;</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Medida administrativa – recolhimento do documento de habilitação e retenção do veículo até a apresentação de condutor habilitado.”</w:t>
      </w:r>
      <w:proofErr w:type="gramEnd"/>
      <w:r w:rsidRPr="00552C9C">
        <w:rPr>
          <w:rFonts w:ascii="Times New Roman" w:hAnsi="Times New Roman"/>
          <w:color w:val="auto"/>
          <w:sz w:val="22"/>
          <w:szCs w:val="22"/>
          <w:shd w:val="clear" w:color="auto" w:fill="FFFFFF"/>
        </w:rPr>
        <w:t xml:space="preserve"> (NR)</w:t>
      </w:r>
      <w:r w:rsidRPr="00552C9C" w:rsidDel="007B5323">
        <w:rPr>
          <w:rFonts w:ascii="Times New Roman" w:hAnsi="Times New Roman"/>
          <w:strike/>
          <w:color w:val="auto"/>
          <w:sz w:val="22"/>
          <w:szCs w:val="22"/>
          <w:shd w:val="clear" w:color="auto" w:fill="FFFFFF"/>
        </w:rPr>
        <w:t xml:space="preserve"> </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165-B.</w:t>
      </w:r>
      <w:proofErr w:type="gramStart"/>
      <w:r w:rsidRPr="00552C9C">
        <w:rPr>
          <w:rFonts w:ascii="Times New Roman" w:hAnsi="Times New Roman"/>
          <w:color w:val="auto"/>
          <w:sz w:val="22"/>
          <w:szCs w:val="22"/>
          <w:shd w:val="clear" w:color="auto" w:fill="FFFFFF"/>
        </w:rPr>
        <w:t xml:space="preserve">  </w:t>
      </w:r>
      <w:proofErr w:type="gramEnd"/>
      <w:r w:rsidRPr="00552C9C">
        <w:rPr>
          <w:rFonts w:ascii="Times New Roman" w:hAnsi="Times New Roman"/>
          <w:color w:val="auto"/>
          <w:sz w:val="22"/>
          <w:szCs w:val="22"/>
          <w:shd w:val="clear" w:color="auto" w:fill="FFFFFF"/>
        </w:rPr>
        <w:t xml:space="preserve">Deixar de realizar o exame toxicológico previsto no § 2º do art. 148-A em até trinta dias após o vencimento do prazo estabelecido: </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Infração – gravíssima; </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Penalidade – multa (cinco vezes) e suspensão do direito de dirigir por três meses, condicionado o levantamento da suspensão ao resultado negativo em novo exame.”</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211</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Parágrafo único. </w:t>
      </w:r>
      <w:proofErr w:type="gramStart"/>
      <w:r w:rsidRPr="00552C9C">
        <w:rPr>
          <w:rFonts w:ascii="Times New Roman" w:hAnsi="Times New Roman"/>
          <w:color w:val="auto"/>
          <w:sz w:val="22"/>
          <w:szCs w:val="22"/>
          <w:shd w:val="clear" w:color="auto" w:fill="FFFFFF"/>
        </w:rPr>
        <w:t xml:space="preserve">A infração definida no </w:t>
      </w:r>
      <w:r w:rsidRPr="00552C9C">
        <w:rPr>
          <w:rFonts w:ascii="Times New Roman" w:hAnsi="Times New Roman"/>
          <w:i/>
          <w:color w:val="auto"/>
          <w:sz w:val="22"/>
          <w:szCs w:val="22"/>
          <w:shd w:val="clear" w:color="auto" w:fill="FFFFFF"/>
        </w:rPr>
        <w:t>caput</w:t>
      </w:r>
      <w:r w:rsidRPr="00552C9C">
        <w:rPr>
          <w:rFonts w:ascii="Times New Roman" w:hAnsi="Times New Roman"/>
          <w:color w:val="auto"/>
          <w:sz w:val="22"/>
          <w:szCs w:val="22"/>
          <w:shd w:val="clear" w:color="auto" w:fill="FFFFFF"/>
        </w:rPr>
        <w:t xml:space="preserve"> não se aplica à ultrapassagem realizada por motocicleta, motoneta e ciclomotor na forma prevista no art. 56-A.”</w:t>
      </w:r>
      <w:proofErr w:type="gramEnd"/>
      <w:r w:rsidRPr="00552C9C">
        <w:rPr>
          <w:rFonts w:ascii="Times New Roman" w:hAnsi="Times New Roman"/>
          <w:color w:val="auto"/>
          <w:sz w:val="22"/>
          <w:szCs w:val="22"/>
          <w:shd w:val="clear" w:color="auto" w:fill="FFFFFF"/>
        </w:rPr>
        <w:t xml:space="preserve"> (NR)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233</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CC199B" w:rsidRPr="00552C9C" w:rsidRDefault="00CC199B" w:rsidP="00CC199B">
      <w:pPr>
        <w:pStyle w:val="CORPOPADRO"/>
        <w:ind w:left="2268" w:firstLine="0"/>
        <w:rPr>
          <w:rFonts w:ascii="Times New Roman" w:hAnsi="Times New Roman"/>
          <w:sz w:val="22"/>
          <w:szCs w:val="22"/>
          <w:shd w:val="clear" w:color="auto" w:fill="FFFFFF"/>
        </w:rPr>
      </w:pPr>
      <w:r w:rsidRPr="00552C9C">
        <w:rPr>
          <w:rFonts w:ascii="Times New Roman" w:hAnsi="Times New Roman"/>
          <w:sz w:val="22"/>
          <w:szCs w:val="22"/>
          <w:shd w:val="clear" w:color="auto" w:fill="FFFFFF"/>
        </w:rPr>
        <w:t>Infração - média;</w:t>
      </w:r>
    </w:p>
    <w:p w:rsidR="00CC199B" w:rsidRPr="00552C9C" w:rsidRDefault="00CC199B" w:rsidP="00CC199B">
      <w:pPr>
        <w:pStyle w:val="CORPOPADRO"/>
        <w:ind w:left="2268" w:firstLine="0"/>
        <w:rPr>
          <w:rFonts w:ascii="Times New Roman" w:hAnsi="Times New Roman"/>
          <w:sz w:val="22"/>
          <w:szCs w:val="22"/>
          <w:shd w:val="clear" w:color="auto" w:fill="FFFFFF"/>
        </w:rPr>
      </w:pPr>
      <w:r w:rsidRPr="00552C9C">
        <w:rPr>
          <w:rFonts w:ascii="Times New Roman" w:hAnsi="Times New Roman"/>
          <w:sz w:val="22"/>
          <w:szCs w:val="22"/>
          <w:shd w:val="clear" w:color="auto" w:fill="FFFFFF"/>
        </w:rPr>
        <w:t>Penalidade - multa;</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Medida administrativa – remoção do veículo.”</w:t>
      </w:r>
      <w:proofErr w:type="gramEnd"/>
      <w:r w:rsidRPr="00552C9C">
        <w:rPr>
          <w:rFonts w:ascii="Times New Roman" w:hAnsi="Times New Roman"/>
          <w:color w:val="auto"/>
          <w:sz w:val="22"/>
          <w:szCs w:val="22"/>
          <w:shd w:val="clear" w:color="auto" w:fill="FFFFFF"/>
        </w:rPr>
        <w:t xml:space="preserve"> (NR)</w:t>
      </w:r>
    </w:p>
    <w:p w:rsidR="003B067A" w:rsidRPr="00552C9C" w:rsidRDefault="00044EB8" w:rsidP="003B067A">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“Art. 233-A.</w:t>
      </w:r>
      <w:proofErr w:type="gramEnd"/>
      <w:r w:rsidRPr="00552C9C">
        <w:rPr>
          <w:rFonts w:ascii="Times New Roman" w:hAnsi="Times New Roman"/>
          <w:color w:val="auto"/>
          <w:sz w:val="22"/>
          <w:szCs w:val="22"/>
          <w:shd w:val="clear" w:color="auto" w:fill="FFFFFF"/>
        </w:rPr>
        <w:t xml:space="preserve"> Deixar de encaminhar</w:t>
      </w:r>
      <w:r w:rsidRPr="00552C9C">
        <w:rPr>
          <w:rFonts w:ascii="Times New Roman" w:hAnsi="Times New Roman"/>
          <w:sz w:val="22"/>
          <w:szCs w:val="22"/>
          <w:shd w:val="clear" w:color="auto" w:fill="FFFFFF"/>
        </w:rPr>
        <w:t> ao órgão executivo de trânsito do Estado ou do Distrito Federal</w:t>
      </w:r>
      <w:r w:rsidR="003B067A" w:rsidRPr="00552C9C">
        <w:rPr>
          <w:rFonts w:ascii="Times New Roman" w:hAnsi="Times New Roman"/>
          <w:color w:val="auto"/>
          <w:sz w:val="22"/>
          <w:szCs w:val="22"/>
          <w:shd w:val="clear" w:color="auto" w:fill="FFFFFF"/>
        </w:rPr>
        <w:t xml:space="preserve"> o comprovante de transferência de propriedade</w:t>
      </w:r>
      <w:r w:rsidRPr="00552C9C">
        <w:rPr>
          <w:rFonts w:ascii="Times New Roman" w:hAnsi="Times New Roman"/>
          <w:color w:val="auto"/>
          <w:sz w:val="22"/>
          <w:szCs w:val="22"/>
          <w:shd w:val="clear" w:color="auto" w:fill="FFFFFF"/>
        </w:rPr>
        <w:t xml:space="preserve">, no prazo de </w:t>
      </w:r>
      <w:r w:rsidR="00DC3649" w:rsidRPr="00552C9C">
        <w:rPr>
          <w:rFonts w:ascii="Times New Roman" w:hAnsi="Times New Roman"/>
          <w:color w:val="auto"/>
          <w:sz w:val="22"/>
          <w:szCs w:val="22"/>
          <w:shd w:val="clear" w:color="auto" w:fill="FFFFFF"/>
        </w:rPr>
        <w:t xml:space="preserve">sessenta </w:t>
      </w:r>
      <w:r w:rsidRPr="00552C9C">
        <w:rPr>
          <w:rFonts w:ascii="Times New Roman" w:hAnsi="Times New Roman"/>
          <w:color w:val="auto"/>
          <w:sz w:val="22"/>
          <w:szCs w:val="22"/>
          <w:shd w:val="clear" w:color="auto" w:fill="FFFFFF"/>
        </w:rPr>
        <w:t>dias,</w:t>
      </w:r>
      <w:r w:rsidR="00144482" w:rsidRPr="00552C9C">
        <w:rPr>
          <w:rFonts w:ascii="Times New Roman" w:hAnsi="Times New Roman"/>
          <w:color w:val="auto"/>
          <w:sz w:val="22"/>
          <w:szCs w:val="22"/>
          <w:shd w:val="clear" w:color="auto" w:fill="FFFFFF"/>
        </w:rPr>
        <w:t xml:space="preserve"> conforme art. 134,</w:t>
      </w:r>
      <w:r w:rsidR="003B067A" w:rsidRPr="00552C9C">
        <w:rPr>
          <w:rFonts w:ascii="Times New Roman" w:hAnsi="Times New Roman"/>
          <w:color w:val="auto"/>
          <w:sz w:val="22"/>
          <w:szCs w:val="22"/>
          <w:shd w:val="clear" w:color="auto" w:fill="FFFFFF"/>
        </w:rPr>
        <w:t xml:space="preserve"> depois de expirado o prazo previsto no § 1º do art. 123:</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Infração – </w:t>
      </w:r>
      <w:r w:rsidR="00CC199B" w:rsidRPr="00552C9C">
        <w:rPr>
          <w:rFonts w:ascii="Times New Roman" w:hAnsi="Times New Roman"/>
          <w:color w:val="auto"/>
          <w:sz w:val="22"/>
          <w:szCs w:val="22"/>
          <w:shd w:val="clear" w:color="auto" w:fill="FFFFFF"/>
        </w:rPr>
        <w:t>leve</w:t>
      </w:r>
      <w:r w:rsidRPr="00552C9C">
        <w:rPr>
          <w:rFonts w:ascii="Times New Roman" w:hAnsi="Times New Roman"/>
          <w:color w:val="auto"/>
          <w:sz w:val="22"/>
          <w:szCs w:val="22"/>
          <w:shd w:val="clear" w:color="auto" w:fill="FFFFFF"/>
        </w:rPr>
        <w:t>;</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Penalidade – multa.”</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“Art. 244.</w:t>
      </w:r>
      <w:proofErr w:type="gramEnd"/>
      <w:r w:rsidRPr="00552C9C">
        <w:rPr>
          <w:rFonts w:ascii="Times New Roman" w:hAnsi="Times New Roman"/>
          <w:color w:val="auto"/>
          <w:sz w:val="22"/>
          <w:szCs w:val="22"/>
          <w:shd w:val="clear" w:color="auto" w:fill="FFFFFF"/>
        </w:rPr>
        <w:t xml:space="preserve"> Conduzir motocicleta, motoneta e ciclomotor: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 – sem usar capacete de segurança e vestuário de acordo com as normas e especificações aprovadas pelo Contran;</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lastRenderedPageBreak/>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V – transportando criança menor de dez anos de idade ou que não </w:t>
      </w:r>
      <w:proofErr w:type="gramStart"/>
      <w:r w:rsidRPr="00552C9C">
        <w:rPr>
          <w:rFonts w:ascii="Times New Roman" w:hAnsi="Times New Roman"/>
          <w:color w:val="auto"/>
          <w:sz w:val="22"/>
          <w:szCs w:val="22"/>
          <w:shd w:val="clear" w:color="auto" w:fill="FFFFFF"/>
        </w:rPr>
        <w:t>tenha,</w:t>
      </w:r>
      <w:proofErr w:type="gramEnd"/>
      <w:r w:rsidRPr="00552C9C">
        <w:rPr>
          <w:rFonts w:ascii="Times New Roman" w:hAnsi="Times New Roman"/>
          <w:color w:val="auto"/>
          <w:sz w:val="22"/>
          <w:szCs w:val="22"/>
          <w:shd w:val="clear" w:color="auto" w:fill="FFFFFF"/>
        </w:rPr>
        <w:t xml:space="preserve"> nas circunstâncias, condições de cuidar de sua própria segurança:</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Infração – gravíssima;</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Penalidade – multa e suspensão do direito de dirigir;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Medida administrativa – Recolhimento do documento de habilitação;</w:t>
      </w:r>
    </w:p>
    <w:p w:rsidR="00044EB8" w:rsidRPr="00552C9C" w:rsidRDefault="00044EB8" w:rsidP="00044EB8">
      <w:pPr>
        <w:pStyle w:val="CORPOPADRO"/>
        <w:ind w:left="2268" w:firstLine="0"/>
        <w:rPr>
          <w:rFonts w:ascii="Times New Roman" w:hAnsi="Times New Roman"/>
          <w:color w:val="auto"/>
          <w:sz w:val="22"/>
          <w:szCs w:val="22"/>
        </w:rPr>
      </w:pPr>
      <w:proofErr w:type="gramStart"/>
      <w:r w:rsidRPr="00552C9C">
        <w:rPr>
          <w:rFonts w:ascii="Times New Roman" w:hAnsi="Times New Roman"/>
          <w:color w:val="auto"/>
          <w:sz w:val="22"/>
          <w:szCs w:val="22"/>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X – utilizando capacete de segurança sem viseira ou óculos de proteção ou com viseira ou óculos de proteção em desacordo com a regulamentação do Contran;</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XI – transportando passageiro utilizando o capacete de segurança na forma prevista no inciso X:</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Infração – média; </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Penalidade – multa;</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Medida administrativa – retenção do veículo até regularização;</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XII – em desacordo com o disposto no art. 56-A:</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Infração – grave;</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Penalidade – multa.</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(NR)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250</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I </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b) de dia, em túneis e </w:t>
      </w:r>
      <w:proofErr w:type="gramStart"/>
      <w:r w:rsidRPr="00552C9C">
        <w:rPr>
          <w:rFonts w:ascii="Times New Roman" w:hAnsi="Times New Roman"/>
          <w:color w:val="auto"/>
          <w:sz w:val="22"/>
          <w:szCs w:val="22"/>
          <w:shd w:val="clear" w:color="auto" w:fill="FFFFFF"/>
        </w:rPr>
        <w:t>sob chuva</w:t>
      </w:r>
      <w:proofErr w:type="gramEnd"/>
      <w:r w:rsidRPr="00552C9C">
        <w:rPr>
          <w:rFonts w:ascii="Times New Roman" w:hAnsi="Times New Roman"/>
          <w:color w:val="auto"/>
          <w:sz w:val="22"/>
          <w:szCs w:val="22"/>
          <w:shd w:val="clear" w:color="auto" w:fill="FFFFFF"/>
        </w:rPr>
        <w:t>, neblina ou cerração;</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c) de dia, tratando-se de veículo de transporte coletivo de passageiros, circulando em faixas ou pistas a eles destinadas;</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d) de dia, tratando-se de motocicletas, motonetas e ciclomotores;</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e) de dia, em rodovias de pista simples, tratando-se de veículos desprovidos de luzes de rodagem diurna;</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(NR)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lastRenderedPageBreak/>
        <w:t>“Art. 257</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7º Não sendo imediata a identificação do infrator, o principal condutor ou o proprietário do veículo terá trinta dias de prazo, após a notificação da autuação, para apresentá-lo, na forma em que dispuser o Contran, ao fim do qual, não o fazendo, será considerado responsável pela infração o principal condutor ou, em sua ausência, o proprietário do veículo.</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(NR)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259</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xml:space="preserve"> § 4º Ao condutor identificado no ato da infração será atribuída pontuação pelas infrações de sua responsabilidade, nos termos previstos no § 3º do art. 257, excetuando-se aquelas:</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 – praticadas por passageiros usuários do serviço de transporte rodoviário de passageiros em viagens de longa distância transitando em rodovias com a utilização de ônibus, em linhas regulares intermunicipal, interestadual, internacional e aquelas em viagem de longa distância por fretamento e turismo ou de qualquer modalidade, excetuadas as situações regulamentadas pelo Contran previstas no art. 65;</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II – previstas no art. 221, nos incisos VII e XXI do art. 230, e nos </w:t>
      </w:r>
      <w:proofErr w:type="spellStart"/>
      <w:r w:rsidRPr="00552C9C">
        <w:rPr>
          <w:rFonts w:ascii="Times New Roman" w:hAnsi="Times New Roman"/>
          <w:color w:val="auto"/>
          <w:sz w:val="22"/>
          <w:szCs w:val="22"/>
          <w:shd w:val="clear" w:color="auto" w:fill="FFFFFF"/>
        </w:rPr>
        <w:t>arts</w:t>
      </w:r>
      <w:proofErr w:type="spellEnd"/>
      <w:r w:rsidRPr="00552C9C">
        <w:rPr>
          <w:rFonts w:ascii="Times New Roman" w:hAnsi="Times New Roman"/>
          <w:color w:val="auto"/>
          <w:sz w:val="22"/>
          <w:szCs w:val="22"/>
          <w:shd w:val="clear" w:color="auto" w:fill="FFFFFF"/>
        </w:rPr>
        <w:t>. 232, 233, 233-A, 240 e 241, sem prejuízo da aplicação das penalidades e medidas administrativas cabíveis;</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III – puníveis especificamente com suspensão do direito de dirigir.”</w:t>
      </w:r>
      <w:proofErr w:type="gramEnd"/>
      <w:r w:rsidRPr="00552C9C">
        <w:rPr>
          <w:rFonts w:ascii="Times New Roman" w:hAnsi="Times New Roman"/>
          <w:color w:val="auto"/>
          <w:sz w:val="22"/>
          <w:szCs w:val="22"/>
          <w:shd w:val="clear" w:color="auto" w:fill="FFFFFF"/>
        </w:rPr>
        <w:t xml:space="preserve"> (NR)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261</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 – sempre que, no período de 12 (doze) meses, o infrator atingir a seguinte contagem de pontos, conforme a pontuação prevista no art. 259:</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lastRenderedPageBreak/>
        <w:t>a) 20 (vinte) pontos, caso na referida pontuação constem duas ou mais infrações gravíssimas;</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b) 30 (trinta) pontos, caso na referida pontuação conste uma infração gravíssima;</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d) 40 (quarenta) pontos, caso na referida pontuação não conste nenhuma infração gravíssima;</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p>
    <w:p w:rsidR="003B0216" w:rsidRPr="00552C9C" w:rsidRDefault="003B0216" w:rsidP="00CD59C0">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3º A imposição da penalidade de suspensão do direito de dirigir elimina a quantidade de pontos computados, prevista no inciso I do </w:t>
      </w:r>
      <w:r w:rsidRPr="00552C9C">
        <w:rPr>
          <w:rFonts w:ascii="Times New Roman" w:hAnsi="Times New Roman"/>
          <w:i/>
          <w:color w:val="auto"/>
          <w:sz w:val="22"/>
          <w:szCs w:val="22"/>
          <w:shd w:val="clear" w:color="auto" w:fill="FFFFFF"/>
        </w:rPr>
        <w:t xml:space="preserve">caput </w:t>
      </w:r>
      <w:r w:rsidRPr="00552C9C">
        <w:rPr>
          <w:rFonts w:ascii="Times New Roman" w:hAnsi="Times New Roman"/>
          <w:color w:val="auto"/>
          <w:sz w:val="22"/>
          <w:szCs w:val="22"/>
          <w:shd w:val="clear" w:color="auto" w:fill="FFFFFF"/>
        </w:rPr>
        <w:t>ou no § 5º, para fins de contagem subsequente.</w:t>
      </w:r>
    </w:p>
    <w:p w:rsidR="003B0216" w:rsidRPr="00552C9C" w:rsidRDefault="003B0216" w:rsidP="00CD59C0">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p>
    <w:p w:rsidR="003B0216" w:rsidRPr="00552C9C" w:rsidRDefault="003B0216" w:rsidP="00CD59C0">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5º No caso do condutor que exerce atividade remunerada em veículo, a penalidade de suspensão do direito de dirigir de que trata o </w:t>
      </w:r>
      <w:r w:rsidRPr="00552C9C">
        <w:rPr>
          <w:rFonts w:ascii="Times New Roman" w:hAnsi="Times New Roman"/>
          <w:i/>
          <w:color w:val="auto"/>
          <w:sz w:val="22"/>
          <w:szCs w:val="22"/>
          <w:shd w:val="clear" w:color="auto" w:fill="FFFFFF"/>
        </w:rPr>
        <w:t>caput</w:t>
      </w:r>
      <w:r w:rsidRPr="00552C9C">
        <w:rPr>
          <w:rFonts w:ascii="Times New Roman" w:hAnsi="Times New Roman"/>
          <w:color w:val="auto"/>
          <w:sz w:val="22"/>
          <w:szCs w:val="22"/>
          <w:shd w:val="clear" w:color="auto" w:fill="FFFFFF"/>
        </w:rPr>
        <w:t xml:space="preserve"> será imposta quando o infrator atingir 40 (quarenta) pontos, sendo-lhe facultado participar de curso preventivo de reciclagem sempre que, no período de 12 (doze) meses, atingir 30 (trinta) pontos, conforme regulamentação do Contran.</w:t>
      </w:r>
    </w:p>
    <w:p w:rsidR="00044EB8" w:rsidRPr="00552C9C" w:rsidRDefault="003B0216"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00044EB8" w:rsidRPr="00552C9C">
        <w:rPr>
          <w:rFonts w:ascii="Times New Roman" w:hAnsi="Times New Roman"/>
          <w:color w:val="auto"/>
          <w:sz w:val="22"/>
          <w:szCs w:val="22"/>
          <w:shd w:val="clear" w:color="auto" w:fill="FFFFFF"/>
        </w:rPr>
        <w:t xml:space="preserve">§ 10. O processo de suspensão do direito de dirigir a que se refere o inciso II do </w:t>
      </w:r>
      <w:r w:rsidR="00044EB8" w:rsidRPr="00552C9C">
        <w:rPr>
          <w:rFonts w:ascii="Times New Roman" w:hAnsi="Times New Roman"/>
          <w:i/>
          <w:color w:val="auto"/>
          <w:sz w:val="22"/>
          <w:szCs w:val="22"/>
          <w:shd w:val="clear" w:color="auto" w:fill="FFFFFF"/>
        </w:rPr>
        <w:t>caput</w:t>
      </w:r>
      <w:r w:rsidR="00044EB8" w:rsidRPr="00552C9C">
        <w:rPr>
          <w:rFonts w:ascii="Times New Roman" w:hAnsi="Times New Roman"/>
          <w:color w:val="auto"/>
          <w:sz w:val="22"/>
          <w:szCs w:val="22"/>
          <w:shd w:val="clear" w:color="auto" w:fill="FFFFFF"/>
        </w:rPr>
        <w:t xml:space="preserve"> deverá ser instaurado concomitantemente ao processo de aplicação da penalidade de multa e </w:t>
      </w:r>
      <w:proofErr w:type="gramStart"/>
      <w:r w:rsidR="00044EB8" w:rsidRPr="00552C9C">
        <w:rPr>
          <w:rFonts w:ascii="Times New Roman" w:hAnsi="Times New Roman"/>
          <w:color w:val="auto"/>
          <w:sz w:val="22"/>
          <w:szCs w:val="22"/>
          <w:shd w:val="clear" w:color="auto" w:fill="FFFFFF"/>
        </w:rPr>
        <w:t>ambos serão</w:t>
      </w:r>
      <w:proofErr w:type="gramEnd"/>
      <w:r w:rsidR="00044EB8" w:rsidRPr="00552C9C">
        <w:rPr>
          <w:rFonts w:ascii="Times New Roman" w:hAnsi="Times New Roman"/>
          <w:color w:val="auto"/>
          <w:sz w:val="22"/>
          <w:szCs w:val="22"/>
          <w:shd w:val="clear" w:color="auto" w:fill="FFFFFF"/>
        </w:rPr>
        <w:t xml:space="preserve"> de competência do órgão ou entidade responsável pela aplicação da multa, na forma definida pelo Contran.</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(NR)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“Art. 268.</w:t>
      </w:r>
      <w:proofErr w:type="gramEnd"/>
      <w:r w:rsidRPr="00552C9C">
        <w:rPr>
          <w:rFonts w:ascii="Times New Roman" w:hAnsi="Times New Roman"/>
          <w:color w:val="auto"/>
          <w:sz w:val="22"/>
          <w:szCs w:val="22"/>
          <w:shd w:val="clear" w:color="auto" w:fill="FFFFFF"/>
        </w:rPr>
        <w:t xml:space="preserve"> O infrator será submetido a curso de reciclagem e avaliação psicológica, na forma estabelecida pelo Contran:</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xml:space="preserve">” (NR) </w:t>
      </w:r>
    </w:p>
    <w:p w:rsidR="00044EB8" w:rsidRPr="00552C9C" w:rsidRDefault="00044EB8" w:rsidP="00044EB8">
      <w:pPr>
        <w:pStyle w:val="CORPOPADRO"/>
        <w:ind w:left="2268" w:firstLine="0"/>
        <w:rPr>
          <w:rFonts w:ascii="Times New Roman" w:hAnsi="Times New Roman"/>
          <w:sz w:val="22"/>
          <w:szCs w:val="22"/>
          <w:shd w:val="clear" w:color="auto" w:fill="FFFFFF"/>
        </w:rPr>
      </w:pPr>
      <w:proofErr w:type="gramStart"/>
      <w:r w:rsidRPr="00552C9C">
        <w:rPr>
          <w:rFonts w:ascii="Times New Roman" w:hAnsi="Times New Roman"/>
          <w:sz w:val="22"/>
          <w:szCs w:val="22"/>
          <w:shd w:val="clear" w:color="auto" w:fill="FFFFFF"/>
        </w:rPr>
        <w:t>“Art. 268-A.</w:t>
      </w:r>
      <w:proofErr w:type="gramEnd"/>
      <w:r w:rsidRPr="00552C9C">
        <w:rPr>
          <w:rFonts w:ascii="Times New Roman" w:hAnsi="Times New Roman"/>
          <w:sz w:val="22"/>
          <w:szCs w:val="22"/>
          <w:shd w:val="clear" w:color="auto" w:fill="FFFFFF"/>
        </w:rPr>
        <w:t xml:space="preserve"> Fica criado o Registro Nacional Positivo de Condutores (RNPC), administrado pelo órgão máximo executivo de trânsito da União, com a finalidade de cadastrar os condutores, que não cometeram infração de trânsito sujeita a pontuação prevista no art. 259, nos últimos doze meses.</w:t>
      </w:r>
    </w:p>
    <w:p w:rsidR="00044EB8" w:rsidRPr="00552C9C" w:rsidRDefault="00044EB8" w:rsidP="00044EB8">
      <w:pPr>
        <w:pStyle w:val="CORPOPADRO"/>
        <w:ind w:left="2268" w:firstLine="0"/>
        <w:rPr>
          <w:rFonts w:ascii="Times New Roman" w:hAnsi="Times New Roman"/>
          <w:sz w:val="22"/>
          <w:szCs w:val="22"/>
          <w:shd w:val="clear" w:color="auto" w:fill="FFFFFF"/>
        </w:rPr>
      </w:pPr>
      <w:r w:rsidRPr="00552C9C">
        <w:rPr>
          <w:rFonts w:ascii="Times New Roman" w:hAnsi="Times New Roman"/>
          <w:sz w:val="22"/>
          <w:szCs w:val="22"/>
          <w:shd w:val="clear" w:color="auto" w:fill="FFFFFF"/>
        </w:rPr>
        <w:lastRenderedPageBreak/>
        <w:t>§1º O RNPC deverá ser atualizado mensalmente.</w:t>
      </w:r>
    </w:p>
    <w:p w:rsidR="00044EB8" w:rsidRPr="00552C9C" w:rsidRDefault="00044EB8" w:rsidP="00044EB8">
      <w:pPr>
        <w:pStyle w:val="CORPOPADRO"/>
        <w:ind w:left="2268" w:firstLine="0"/>
        <w:rPr>
          <w:rFonts w:ascii="Times New Roman" w:hAnsi="Times New Roman"/>
          <w:sz w:val="22"/>
          <w:szCs w:val="22"/>
          <w:shd w:val="clear" w:color="auto" w:fill="FFFFFF"/>
        </w:rPr>
      </w:pPr>
      <w:r w:rsidRPr="00552C9C">
        <w:rPr>
          <w:rFonts w:ascii="Times New Roman" w:hAnsi="Times New Roman"/>
          <w:sz w:val="22"/>
          <w:szCs w:val="22"/>
          <w:shd w:val="clear" w:color="auto" w:fill="FFFFFF"/>
        </w:rPr>
        <w:t>§ 2º A abertura de cadastro requer autorização prévia e expressa do potencial cadastrado.</w:t>
      </w:r>
    </w:p>
    <w:p w:rsidR="00044EB8" w:rsidRPr="00552C9C" w:rsidRDefault="00044EB8" w:rsidP="00044EB8">
      <w:pPr>
        <w:pStyle w:val="CORPOPADRO"/>
        <w:ind w:left="2268" w:firstLine="0"/>
        <w:rPr>
          <w:rFonts w:ascii="Times New Roman" w:hAnsi="Times New Roman"/>
          <w:sz w:val="22"/>
          <w:szCs w:val="22"/>
          <w:shd w:val="clear" w:color="auto" w:fill="FFFFFF"/>
        </w:rPr>
      </w:pPr>
      <w:r w:rsidRPr="00552C9C">
        <w:rPr>
          <w:rFonts w:ascii="Times New Roman" w:hAnsi="Times New Roman"/>
          <w:sz w:val="22"/>
          <w:szCs w:val="22"/>
          <w:shd w:val="clear" w:color="auto" w:fill="FFFFFF"/>
        </w:rPr>
        <w:t>§ 3º Após a abertura do cadastro, a anotação de informação no RNPC independe de autorização e de comunicação ao cadastrado.</w:t>
      </w:r>
    </w:p>
    <w:p w:rsidR="00044EB8" w:rsidRPr="00552C9C" w:rsidRDefault="00044EB8" w:rsidP="00044EB8">
      <w:pPr>
        <w:pStyle w:val="CORPOPADRO"/>
        <w:ind w:left="2268" w:firstLine="0"/>
        <w:rPr>
          <w:rFonts w:ascii="Times New Roman" w:hAnsi="Times New Roman"/>
          <w:sz w:val="22"/>
          <w:szCs w:val="22"/>
          <w:shd w:val="clear" w:color="auto" w:fill="FFFFFF"/>
        </w:rPr>
      </w:pPr>
      <w:r w:rsidRPr="00552C9C">
        <w:rPr>
          <w:rFonts w:ascii="Times New Roman" w:hAnsi="Times New Roman"/>
          <w:sz w:val="22"/>
          <w:szCs w:val="22"/>
          <w:shd w:val="clear" w:color="auto" w:fill="FFFFFF"/>
        </w:rPr>
        <w:t>§ 4º A exclusão do RNPC se dará:</w:t>
      </w:r>
    </w:p>
    <w:p w:rsidR="00044EB8" w:rsidRPr="00552C9C" w:rsidRDefault="00044EB8" w:rsidP="00044EB8">
      <w:pPr>
        <w:pStyle w:val="CORPOPADRO"/>
        <w:ind w:left="2268" w:firstLine="0"/>
        <w:rPr>
          <w:rFonts w:ascii="Times New Roman" w:hAnsi="Times New Roman"/>
          <w:sz w:val="22"/>
          <w:szCs w:val="22"/>
          <w:shd w:val="clear" w:color="auto" w:fill="FFFFFF"/>
        </w:rPr>
      </w:pPr>
      <w:r w:rsidRPr="00552C9C">
        <w:rPr>
          <w:rFonts w:ascii="Times New Roman" w:hAnsi="Times New Roman"/>
          <w:sz w:val="22"/>
          <w:szCs w:val="22"/>
          <w:shd w:val="clear" w:color="auto" w:fill="FFFFFF"/>
        </w:rPr>
        <w:t>I – por solicitação do cadastrado;</w:t>
      </w:r>
    </w:p>
    <w:p w:rsidR="00044EB8" w:rsidRPr="00552C9C" w:rsidRDefault="00044EB8" w:rsidP="00044EB8">
      <w:pPr>
        <w:pStyle w:val="CORPOPADRO"/>
        <w:ind w:left="2268" w:firstLine="0"/>
        <w:rPr>
          <w:rFonts w:ascii="Times New Roman" w:hAnsi="Times New Roman"/>
          <w:sz w:val="22"/>
          <w:szCs w:val="22"/>
          <w:shd w:val="clear" w:color="auto" w:fill="FFFFFF"/>
        </w:rPr>
      </w:pPr>
      <w:r w:rsidRPr="00552C9C">
        <w:rPr>
          <w:rFonts w:ascii="Times New Roman" w:hAnsi="Times New Roman"/>
          <w:sz w:val="22"/>
          <w:szCs w:val="22"/>
          <w:shd w:val="clear" w:color="auto" w:fill="FFFFFF"/>
        </w:rPr>
        <w:t>II – quando lhe for atribuída pontuação por infração;</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III – quando o cadastrado tiver o direito de dirigir suspenso;</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IV – quando a Carteira Nacional de Habilitação do cadastrado estiver cassada ou com validade vencida há mais de trinta dias;</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V – quando o cadastrado estiver cumprindo pena privativa de liberdade.</w:t>
      </w:r>
    </w:p>
    <w:p w:rsidR="00044EB8" w:rsidRPr="00552C9C" w:rsidRDefault="00044EB8" w:rsidP="00044EB8">
      <w:pPr>
        <w:pStyle w:val="CORPOPADRO"/>
        <w:ind w:left="2268" w:firstLine="0"/>
        <w:rPr>
          <w:rFonts w:ascii="Times New Roman" w:hAnsi="Times New Roman"/>
          <w:sz w:val="22"/>
          <w:szCs w:val="22"/>
          <w:shd w:val="clear" w:color="auto" w:fill="FFFFFF"/>
        </w:rPr>
      </w:pPr>
      <w:r w:rsidRPr="00552C9C">
        <w:rPr>
          <w:rFonts w:ascii="Times New Roman" w:hAnsi="Times New Roman"/>
          <w:sz w:val="22"/>
          <w:szCs w:val="22"/>
          <w:shd w:val="clear" w:color="auto" w:fill="FFFFFF"/>
        </w:rPr>
        <w:t>§ 5º A consulta ao RNPC é garantida a todos os cidadãos, nos termos da regulamentação do Contran.</w:t>
      </w:r>
    </w:p>
    <w:p w:rsidR="00044EB8" w:rsidRPr="00552C9C" w:rsidRDefault="00044EB8" w:rsidP="00044EB8">
      <w:pPr>
        <w:pStyle w:val="CORPOPADRO"/>
        <w:ind w:left="2268" w:firstLine="0"/>
        <w:rPr>
          <w:rFonts w:ascii="Times New Roman" w:hAnsi="Times New Roman"/>
          <w:sz w:val="22"/>
          <w:szCs w:val="22"/>
          <w:shd w:val="clear" w:color="auto" w:fill="FFFFFF"/>
        </w:rPr>
      </w:pPr>
      <w:r w:rsidRPr="00552C9C">
        <w:rPr>
          <w:rFonts w:ascii="Times New Roman" w:hAnsi="Times New Roman"/>
          <w:sz w:val="22"/>
          <w:szCs w:val="22"/>
          <w:shd w:val="clear" w:color="auto" w:fill="FFFFFF"/>
        </w:rPr>
        <w:t>§ 6º Valor equivalente a um por cento dos recursos do fundo de âmbito nacional destinado à segurança e educação de trânsito, previsto no § 1º do art. 320, será destinado a premiar condutores cadastrados no RNPC, anualmente, na Semana Nacional de Trânsito, por meio de sorteio público, apurado com base na Loteria Federal, nos termos da regulamentação do Contran.</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7º O sorteio público previsto no § 6º será realizado entre condutores habilitados na mesma categoria.</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8º O valor total será distribuído entre as categorias de condutores conforme o percentual do número de condutores cadastrados em cada categoria em relação ao número total de condutores cadastrados.</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w:t>
      </w:r>
      <w:proofErr w:type="gramStart"/>
      <w:r w:rsidRPr="00552C9C">
        <w:rPr>
          <w:rFonts w:ascii="Times New Roman" w:hAnsi="Times New Roman"/>
          <w:color w:val="auto"/>
          <w:sz w:val="22"/>
          <w:szCs w:val="22"/>
          <w:shd w:val="clear" w:color="auto" w:fill="FFFFFF"/>
        </w:rPr>
        <w:t>9º A União, os Estados, o Distrito Federal e os Municípios poderão utilizar o RNPC para conceder benefícios fiscais ou tarifários aos condutores cadastrados, na forma da legislação específica de cada ente da federação.”</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269</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lastRenderedPageBreak/>
        <w:t>......................................................................................................</w:t>
      </w:r>
      <w:proofErr w:type="gramEnd"/>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5º No caso de documentos em meio digital, as medidas administrativas previstas nos incisos III a VI serão realizadas por meio de registro no </w:t>
      </w:r>
      <w:proofErr w:type="spellStart"/>
      <w:r w:rsidRPr="00552C9C">
        <w:rPr>
          <w:rFonts w:ascii="Times New Roman" w:hAnsi="Times New Roman"/>
          <w:color w:val="auto"/>
          <w:sz w:val="22"/>
          <w:szCs w:val="22"/>
          <w:shd w:val="clear" w:color="auto" w:fill="FFFFFF"/>
        </w:rPr>
        <w:t>Renach</w:t>
      </w:r>
      <w:proofErr w:type="spellEnd"/>
      <w:r w:rsidRPr="00552C9C">
        <w:rPr>
          <w:rFonts w:ascii="Times New Roman" w:hAnsi="Times New Roman"/>
          <w:color w:val="auto"/>
          <w:sz w:val="22"/>
          <w:szCs w:val="22"/>
          <w:shd w:val="clear" w:color="auto" w:fill="FFFFFF"/>
        </w:rPr>
        <w:t xml:space="preserve"> ou </w:t>
      </w:r>
      <w:proofErr w:type="spellStart"/>
      <w:proofErr w:type="gramStart"/>
      <w:r w:rsidRPr="00552C9C">
        <w:rPr>
          <w:rFonts w:ascii="Times New Roman" w:hAnsi="Times New Roman"/>
          <w:color w:val="auto"/>
          <w:sz w:val="22"/>
          <w:szCs w:val="22"/>
          <w:shd w:val="clear" w:color="auto" w:fill="FFFFFF"/>
        </w:rPr>
        <w:t>Renavam</w:t>
      </w:r>
      <w:proofErr w:type="spellEnd"/>
      <w:proofErr w:type="gramEnd"/>
      <w:r w:rsidRPr="00552C9C">
        <w:rPr>
          <w:rFonts w:ascii="Times New Roman" w:hAnsi="Times New Roman"/>
          <w:color w:val="auto"/>
          <w:sz w:val="22"/>
          <w:szCs w:val="22"/>
          <w:shd w:val="clear" w:color="auto" w:fill="FFFFFF"/>
        </w:rPr>
        <w:t>, conforme o caso, na forma estabelecida pelo Contran.” (NR)</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270</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2º Não sendo possível sanar a falha no local da infração, o veículo, desde que ofereça condições de segurança para circulação, deverá ser liberado e entregue a condutor regularmente habilitado, mediante recolhimento do Certificado de Licenciamento Anual, contra apresentação de recibo, assinalando-se ao condutor prazo razoável, não superior a trinta dias, para regularizar a situação, para o que se considerará, desde logo, notificado.</w:t>
      </w:r>
    </w:p>
    <w:p w:rsidR="00044EB8" w:rsidRPr="00552C9C" w:rsidRDefault="00044EB8" w:rsidP="00B5054A">
      <w:pPr>
        <w:pStyle w:val="CORPOPADRO"/>
        <w:spacing w:after="360"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(NR)</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271</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9º Não caberá remoção nos casos em que a irregularidade for sanada no local da infração.</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(NR)</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281-A. Na notificação de autuação e no auto de infração, quando este valer como notificação de autuação, deverá constar o prazo para apresentação de defesa prévia, que não será inferior a trinta dias, contado da data de expedição da notificação.”</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“Art. 282.</w:t>
      </w:r>
      <w:proofErr w:type="gramEnd"/>
      <w:r w:rsidRPr="00552C9C">
        <w:rPr>
          <w:rFonts w:ascii="Times New Roman" w:hAnsi="Times New Roman"/>
          <w:color w:val="auto"/>
          <w:sz w:val="22"/>
          <w:szCs w:val="22"/>
          <w:shd w:val="clear" w:color="auto" w:fill="FFFFFF"/>
        </w:rPr>
        <w:t xml:space="preserve"> Caso a defesa prévia seja indeferida ou não seja apresentada no prazo estabelecido, será aplicada a penalidade e expedida notificação ao proprietário do veículo ou ao condutor infrator, por remessa postal ou por qualquer outro meio tecnológico hábil, que assegure a ciência da imposição da penalidade.</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xml:space="preserve">” (NR) </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lastRenderedPageBreak/>
        <w:t>“Art. 282-A.</w:t>
      </w:r>
      <w:proofErr w:type="gramEnd"/>
      <w:r w:rsidRPr="00552C9C">
        <w:rPr>
          <w:rFonts w:ascii="Times New Roman" w:hAnsi="Times New Roman"/>
          <w:color w:val="auto"/>
          <w:sz w:val="22"/>
          <w:szCs w:val="22"/>
          <w:shd w:val="clear" w:color="auto" w:fill="FFFFFF"/>
        </w:rPr>
        <w:t xml:space="preserve"> O órgão do Sistema Nacional de Trânsito responsável pela autuação deverá oferecer ao proprietário do veículo ou ao condutor autuado a opção de notificação por meio eletrônico, na forma definida pelo Contran.</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1º O proprietário e o condutor autuado deverão manter seu cadastro atualizado no órgão executivo de trânsito do Estado ou do Distrito Federal.</w:t>
      </w:r>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xml:space="preserve">§ 2º Na </w:t>
      </w:r>
      <w:proofErr w:type="gramStart"/>
      <w:r w:rsidRPr="00552C9C">
        <w:rPr>
          <w:rFonts w:ascii="Times New Roman" w:hAnsi="Times New Roman"/>
          <w:color w:val="auto"/>
          <w:sz w:val="22"/>
          <w:szCs w:val="22"/>
          <w:shd w:val="clear" w:color="auto" w:fill="FFFFFF"/>
        </w:rPr>
        <w:t xml:space="preserve">hipótese de notificação prevista no </w:t>
      </w:r>
      <w:r w:rsidRPr="00552C9C">
        <w:rPr>
          <w:rFonts w:ascii="Times New Roman" w:hAnsi="Times New Roman"/>
          <w:i/>
          <w:color w:val="auto"/>
          <w:sz w:val="22"/>
          <w:szCs w:val="22"/>
          <w:shd w:val="clear" w:color="auto" w:fill="FFFFFF"/>
        </w:rPr>
        <w:t>caput</w:t>
      </w:r>
      <w:r w:rsidRPr="00552C9C">
        <w:rPr>
          <w:rFonts w:ascii="Times New Roman" w:hAnsi="Times New Roman"/>
          <w:color w:val="auto"/>
          <w:sz w:val="22"/>
          <w:szCs w:val="22"/>
          <w:shd w:val="clear" w:color="auto" w:fill="FFFFFF"/>
        </w:rPr>
        <w:t>, o proprietário ou o condutor autuado</w:t>
      </w:r>
      <w:proofErr w:type="gramEnd"/>
      <w:r w:rsidRPr="00552C9C">
        <w:rPr>
          <w:rFonts w:ascii="Times New Roman" w:hAnsi="Times New Roman"/>
          <w:color w:val="auto"/>
          <w:sz w:val="22"/>
          <w:szCs w:val="22"/>
          <w:shd w:val="clear" w:color="auto" w:fill="FFFFFF"/>
        </w:rPr>
        <w:t xml:space="preserve"> será considerado notificado trinta dias após a inclusão da informação no sistema eletrônico e do envio da respectiva mensagem por correio eletrônico.</w:t>
      </w:r>
    </w:p>
    <w:p w:rsidR="00044EB8" w:rsidRPr="00552C9C" w:rsidRDefault="00044EB8" w:rsidP="00B5054A">
      <w:pPr>
        <w:pStyle w:val="CORPOPADRO"/>
        <w:spacing w:after="360"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xml:space="preserve">” (NR) </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284</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§1º Caso o infrator opte pelo sistema de notificação eletrônica, conforme regulamentação do Contran, e opte por não apresentar defesa prévia nem recurso, reconhecendo o cometimento da infração, poderá efetuar o pagamento da multa por sessenta por cento do seu valor, em qualquer fase do processo, até o vencimento da multa.</w:t>
      </w:r>
    </w:p>
    <w:p w:rsidR="00044EB8" w:rsidRPr="00552C9C" w:rsidRDefault="00044EB8" w:rsidP="00B5054A">
      <w:pPr>
        <w:pStyle w:val="CORPOPADRO"/>
        <w:spacing w:after="360"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xml:space="preserve">” (NR) </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285</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 4º Na apresentação da defesa ou recurso, em qualquer fase do processo, para efeitos de admissibilidade, não serão exigidos documentos ou cópia de documentos emitidos pelo órgão responsável pela autuação.</w:t>
      </w:r>
    </w:p>
    <w:p w:rsidR="00044EB8" w:rsidRPr="00552C9C" w:rsidRDefault="00044EB8" w:rsidP="00B5054A">
      <w:pPr>
        <w:pStyle w:val="CORPOPADRO"/>
        <w:spacing w:after="360"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xml:space="preserve">” (NR) </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“Art. 289</w:t>
      </w:r>
      <w:proofErr w:type="gramStart"/>
      <w:r w:rsidRPr="00552C9C">
        <w:rPr>
          <w:rFonts w:ascii="Times New Roman" w:hAnsi="Times New Roman"/>
          <w:color w:val="auto"/>
          <w:sz w:val="22"/>
          <w:szCs w:val="22"/>
          <w:shd w:val="clear" w:color="auto" w:fill="FFFFFF"/>
        </w:rPr>
        <w:t>. ...</w:t>
      </w:r>
      <w:proofErr w:type="gramEnd"/>
      <w:r w:rsidRPr="00552C9C">
        <w:rPr>
          <w:rFonts w:ascii="Times New Roman" w:hAnsi="Times New Roman"/>
          <w:color w:val="auto"/>
          <w:sz w:val="22"/>
          <w:szCs w:val="22"/>
          <w:shd w:val="clear" w:color="auto" w:fill="FFFFFF"/>
        </w:rPr>
        <w:t>...................................................................................</w:t>
      </w:r>
    </w:p>
    <w:p w:rsidR="00044EB8" w:rsidRPr="00552C9C" w:rsidRDefault="00044EB8" w:rsidP="00B5054A">
      <w:pPr>
        <w:pStyle w:val="CORPOPADRO"/>
        <w:spacing w:line="276" w:lineRule="auto"/>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p>
    <w:p w:rsidR="00044EB8" w:rsidRPr="00552C9C" w:rsidRDefault="00044EB8" w:rsidP="00044EB8">
      <w:pPr>
        <w:pStyle w:val="CORPOPADRO"/>
        <w:ind w:left="2268" w:firstLine="0"/>
        <w:rPr>
          <w:rFonts w:ascii="Times New Roman" w:hAnsi="Times New Roman"/>
          <w:color w:val="auto"/>
          <w:sz w:val="22"/>
          <w:szCs w:val="22"/>
          <w:shd w:val="clear" w:color="auto" w:fill="FFFFFF"/>
        </w:rPr>
      </w:pPr>
      <w:r w:rsidRPr="00552C9C">
        <w:rPr>
          <w:rFonts w:ascii="Times New Roman" w:hAnsi="Times New Roman"/>
          <w:color w:val="auto"/>
          <w:sz w:val="22"/>
          <w:szCs w:val="22"/>
          <w:shd w:val="clear" w:color="auto" w:fill="FFFFFF"/>
        </w:rPr>
        <w:t>I – tratando-se de penalidade imposta pelo órgão ou entidade de trânsito da União, por colegiado especial integrado pelo Coordenador-</w:t>
      </w:r>
      <w:r w:rsidRPr="00552C9C">
        <w:rPr>
          <w:rFonts w:ascii="Times New Roman" w:hAnsi="Times New Roman"/>
          <w:color w:val="auto"/>
          <w:sz w:val="22"/>
          <w:szCs w:val="22"/>
          <w:shd w:val="clear" w:color="auto" w:fill="FFFFFF"/>
        </w:rPr>
        <w:lastRenderedPageBreak/>
        <w:t>Geral da JARI, pelo Presidente da Junta que apreciou o recurso e por mais um Presidente de Junta;</w:t>
      </w:r>
    </w:p>
    <w:p w:rsidR="00044EB8" w:rsidRPr="00552C9C"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552C9C">
        <w:rPr>
          <w:rFonts w:ascii="Times New Roman" w:hAnsi="Times New Roman"/>
          <w:color w:val="auto"/>
          <w:sz w:val="22"/>
          <w:szCs w:val="22"/>
          <w:shd w:val="clear" w:color="auto" w:fill="FFFFFF"/>
        </w:rPr>
        <w:t>............................................................................................</w:t>
      </w:r>
      <w:proofErr w:type="gramEnd"/>
      <w:r w:rsidRPr="00552C9C">
        <w:rPr>
          <w:rFonts w:ascii="Times New Roman" w:hAnsi="Times New Roman"/>
          <w:color w:val="auto"/>
          <w:sz w:val="22"/>
          <w:szCs w:val="22"/>
          <w:shd w:val="clear" w:color="auto" w:fill="FFFFFF"/>
        </w:rPr>
        <w:t>” (NR)</w:t>
      </w:r>
    </w:p>
    <w:p w:rsidR="00044EB8" w:rsidRPr="00B5054A" w:rsidRDefault="00044EB8" w:rsidP="00044EB8">
      <w:pPr>
        <w:pStyle w:val="CORPOPADRO"/>
        <w:ind w:left="2268" w:firstLine="0"/>
        <w:rPr>
          <w:rFonts w:ascii="Times New Roman" w:hAnsi="Times New Roman"/>
          <w:color w:val="auto"/>
          <w:sz w:val="22"/>
          <w:szCs w:val="22"/>
          <w:shd w:val="clear" w:color="auto" w:fill="FFFFFF"/>
        </w:rPr>
      </w:pPr>
      <w:proofErr w:type="gramStart"/>
      <w:r w:rsidRPr="00B5054A">
        <w:rPr>
          <w:rFonts w:ascii="Times New Roman" w:hAnsi="Times New Roman"/>
          <w:color w:val="auto"/>
          <w:sz w:val="22"/>
          <w:szCs w:val="22"/>
          <w:shd w:val="clear" w:color="auto" w:fill="FFFFFF"/>
        </w:rPr>
        <w:t>“Art. 320.</w:t>
      </w:r>
      <w:proofErr w:type="gramEnd"/>
      <w:r w:rsidRPr="00B5054A">
        <w:rPr>
          <w:rFonts w:ascii="Times New Roman" w:hAnsi="Times New Roman"/>
          <w:color w:val="auto"/>
          <w:sz w:val="22"/>
          <w:szCs w:val="22"/>
          <w:shd w:val="clear" w:color="auto" w:fill="FFFFFF"/>
        </w:rPr>
        <w:t xml:space="preserve"> A receita arrecadada com a cobrança das multas de trânsito será aplicada, exclusivamente, em sinalização, engenharia de tráfego, de campo, policiamento, fiscalização, educação de trânsito e formação de condutores de que trata o art. 158-A.</w:t>
      </w:r>
    </w:p>
    <w:p w:rsidR="00044EB8" w:rsidRPr="00B5054A" w:rsidRDefault="00044EB8" w:rsidP="00044EB8">
      <w:pPr>
        <w:pStyle w:val="CORPOPADRO"/>
        <w:ind w:left="2268" w:firstLine="0"/>
        <w:rPr>
          <w:rFonts w:ascii="Times New Roman" w:hAnsi="Times New Roman"/>
          <w:color w:val="auto"/>
          <w:sz w:val="22"/>
          <w:szCs w:val="22"/>
          <w:shd w:val="clear" w:color="auto" w:fill="FFFFFF"/>
        </w:rPr>
      </w:pPr>
      <w:r w:rsidRPr="00B5054A">
        <w:rPr>
          <w:rFonts w:ascii="Times New Roman" w:hAnsi="Times New Roman"/>
          <w:color w:val="auto"/>
          <w:sz w:val="22"/>
          <w:szCs w:val="22"/>
          <w:shd w:val="clear" w:color="auto" w:fill="FFFFFF"/>
        </w:rPr>
        <w:t>§ 1º Cinco por cento do valor arrecadado com multas de trânsito será depositado, mensalmente, na conta de fundo de âmbito nacional destinado a segurança, educação de trânsito e formação de condutores de que trata o art. 158-A.</w:t>
      </w:r>
    </w:p>
    <w:p w:rsidR="00044EB8" w:rsidRPr="00B5054A"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B5054A">
        <w:rPr>
          <w:rFonts w:ascii="Times New Roman" w:hAnsi="Times New Roman"/>
          <w:color w:val="auto"/>
          <w:sz w:val="22"/>
          <w:szCs w:val="22"/>
          <w:shd w:val="clear" w:color="auto" w:fill="FFFFFF"/>
        </w:rPr>
        <w:t>............................................................................................</w:t>
      </w:r>
      <w:proofErr w:type="gramEnd"/>
      <w:r w:rsidRPr="00B5054A">
        <w:rPr>
          <w:rFonts w:ascii="Times New Roman" w:hAnsi="Times New Roman"/>
          <w:color w:val="auto"/>
          <w:sz w:val="22"/>
          <w:szCs w:val="22"/>
          <w:shd w:val="clear" w:color="auto" w:fill="FFFFFF"/>
        </w:rPr>
        <w:t>” (NR)</w:t>
      </w:r>
    </w:p>
    <w:p w:rsidR="008D0996" w:rsidRPr="00552C9C" w:rsidRDefault="006F638D" w:rsidP="00B5054A">
      <w:pPr>
        <w:pStyle w:val="CORPOPADRO"/>
        <w:ind w:left="2268" w:firstLine="0"/>
        <w:rPr>
          <w:rFonts w:ascii="Times New Roman" w:hAnsi="Times New Roman"/>
          <w:color w:val="auto"/>
          <w:sz w:val="22"/>
          <w:szCs w:val="22"/>
          <w:shd w:val="clear" w:color="auto" w:fill="FFFFFF"/>
        </w:rPr>
      </w:pPr>
      <w:r w:rsidRPr="00B5054A">
        <w:rPr>
          <w:rFonts w:ascii="Times New Roman" w:hAnsi="Times New Roman"/>
          <w:color w:val="auto"/>
          <w:sz w:val="22"/>
          <w:szCs w:val="22"/>
          <w:shd w:val="clear" w:color="auto" w:fill="FFFFFF"/>
        </w:rPr>
        <w:t xml:space="preserve">“Art. 338-A. As empresas encarregadas de prover produtos e serviços para </w:t>
      </w:r>
      <w:proofErr w:type="gramStart"/>
      <w:r w:rsidRPr="00B5054A">
        <w:rPr>
          <w:rFonts w:ascii="Times New Roman" w:hAnsi="Times New Roman"/>
          <w:color w:val="auto"/>
          <w:sz w:val="22"/>
          <w:szCs w:val="22"/>
          <w:shd w:val="clear" w:color="auto" w:fill="FFFFFF"/>
        </w:rPr>
        <w:t>implementação</w:t>
      </w:r>
      <w:proofErr w:type="gramEnd"/>
      <w:r w:rsidRPr="00B5054A">
        <w:rPr>
          <w:rFonts w:ascii="Times New Roman" w:hAnsi="Times New Roman"/>
          <w:color w:val="auto"/>
          <w:sz w:val="22"/>
          <w:szCs w:val="22"/>
          <w:shd w:val="clear" w:color="auto" w:fill="FFFFFF"/>
        </w:rPr>
        <w:t xml:space="preserve"> de inovações tecnológicas nos documentos de habilitação do condutor e de licenciamento do veículo e na identificação veicular deverão</w:t>
      </w:r>
      <w:r w:rsidR="008D0996" w:rsidRPr="00B5054A">
        <w:rPr>
          <w:rFonts w:ascii="Times New Roman" w:hAnsi="Times New Roman"/>
          <w:color w:val="auto"/>
          <w:sz w:val="22"/>
          <w:szCs w:val="22"/>
          <w:shd w:val="clear" w:color="auto" w:fill="FFFFFF"/>
        </w:rPr>
        <w:t xml:space="preserve"> possuir sede no Brasil; </w:t>
      </w:r>
      <w:r w:rsidRPr="00B5054A">
        <w:rPr>
          <w:rFonts w:ascii="Times New Roman" w:hAnsi="Times New Roman"/>
          <w:color w:val="auto"/>
          <w:sz w:val="22"/>
          <w:szCs w:val="22"/>
          <w:shd w:val="clear" w:color="auto" w:fill="FFFFFF"/>
        </w:rPr>
        <w:t>garantir a p</w:t>
      </w:r>
      <w:r w:rsidR="008D0996" w:rsidRPr="00B5054A">
        <w:rPr>
          <w:rFonts w:ascii="Times New Roman" w:hAnsi="Times New Roman"/>
          <w:color w:val="auto"/>
          <w:sz w:val="22"/>
          <w:szCs w:val="22"/>
          <w:shd w:val="clear" w:color="auto" w:fill="FFFFFF"/>
        </w:rPr>
        <w:t xml:space="preserve">reservação e segurança de dados; </w:t>
      </w:r>
      <w:r w:rsidRPr="00B5054A">
        <w:rPr>
          <w:rFonts w:ascii="Times New Roman" w:hAnsi="Times New Roman"/>
          <w:color w:val="auto"/>
          <w:sz w:val="22"/>
          <w:szCs w:val="22"/>
          <w:shd w:val="clear" w:color="auto" w:fill="FFFFFF"/>
        </w:rPr>
        <w:t>conferir amplo acesso ao poder público das informações técnicas, manuais e arquivos de projeto dos c</w:t>
      </w:r>
      <w:r w:rsidR="008D0996" w:rsidRPr="00B5054A">
        <w:rPr>
          <w:rFonts w:ascii="Times New Roman" w:hAnsi="Times New Roman"/>
          <w:color w:val="auto"/>
          <w:sz w:val="22"/>
          <w:szCs w:val="22"/>
          <w:shd w:val="clear" w:color="auto" w:fill="FFFFFF"/>
        </w:rPr>
        <w:t xml:space="preserve">omponentes da solução adotada; e </w:t>
      </w:r>
      <w:r w:rsidRPr="00B5054A">
        <w:rPr>
          <w:rFonts w:ascii="Times New Roman" w:hAnsi="Times New Roman"/>
          <w:color w:val="auto"/>
          <w:sz w:val="22"/>
          <w:szCs w:val="22"/>
          <w:shd w:val="clear" w:color="auto" w:fill="FFFFFF"/>
        </w:rPr>
        <w:t>permitir o acompanhamento de todas</w:t>
      </w:r>
      <w:r w:rsidR="008D0996" w:rsidRPr="00B5054A">
        <w:rPr>
          <w:rFonts w:ascii="Times New Roman" w:hAnsi="Times New Roman"/>
          <w:color w:val="auto"/>
          <w:sz w:val="22"/>
          <w:szCs w:val="22"/>
          <w:shd w:val="clear" w:color="auto" w:fill="FFFFFF"/>
        </w:rPr>
        <w:t xml:space="preserve"> as etapas da cadeia produtiva.”</w:t>
      </w:r>
    </w:p>
    <w:p w:rsidR="00044EB8" w:rsidRPr="00552C9C" w:rsidRDefault="00044EB8" w:rsidP="00044EB8">
      <w:pPr>
        <w:pStyle w:val="CORPOPADRO"/>
        <w:rPr>
          <w:rFonts w:ascii="Times New Roman" w:hAnsi="Times New Roman"/>
          <w:color w:val="auto"/>
        </w:rPr>
      </w:pPr>
      <w:r w:rsidRPr="00552C9C">
        <w:rPr>
          <w:rFonts w:ascii="Times New Roman" w:hAnsi="Times New Roman"/>
          <w:color w:val="auto"/>
        </w:rPr>
        <w:t>Art. 2º O Anexo I da Lei nº 9.503, de 23 de setembro de 1997, passa a vigorar com a seguinte alteração:</w:t>
      </w:r>
    </w:p>
    <w:p w:rsidR="00044EB8" w:rsidRPr="00B5054A" w:rsidRDefault="00044EB8" w:rsidP="00044EB8">
      <w:pPr>
        <w:pStyle w:val="CORPOPADRO"/>
        <w:ind w:left="2268" w:firstLine="0"/>
        <w:rPr>
          <w:rFonts w:ascii="Times New Roman" w:hAnsi="Times New Roman"/>
          <w:color w:val="auto"/>
          <w:sz w:val="22"/>
          <w:szCs w:val="22"/>
          <w:shd w:val="clear" w:color="auto" w:fill="FFFFFF"/>
        </w:rPr>
      </w:pPr>
      <w:r w:rsidRPr="00B5054A">
        <w:rPr>
          <w:rFonts w:ascii="Times New Roman" w:hAnsi="Times New Roman"/>
          <w:color w:val="auto"/>
          <w:sz w:val="22"/>
          <w:szCs w:val="22"/>
          <w:shd w:val="clear" w:color="auto" w:fill="FFFFFF"/>
        </w:rPr>
        <w:t>“</w:t>
      </w:r>
      <w:proofErr w:type="gramStart"/>
      <w:r w:rsidRPr="00B5054A">
        <w:rPr>
          <w:rFonts w:ascii="Times New Roman" w:hAnsi="Times New Roman"/>
          <w:color w:val="auto"/>
          <w:sz w:val="22"/>
          <w:szCs w:val="22"/>
          <w:shd w:val="clear" w:color="auto" w:fill="FFFFFF"/>
        </w:rPr>
        <w:t>....................................................................................................</w:t>
      </w:r>
      <w:proofErr w:type="gramEnd"/>
    </w:p>
    <w:p w:rsidR="00044EB8" w:rsidRPr="00B5054A" w:rsidRDefault="00044EB8" w:rsidP="00044EB8">
      <w:pPr>
        <w:pStyle w:val="CORPOPADRO"/>
        <w:ind w:left="2268" w:firstLine="0"/>
        <w:rPr>
          <w:rFonts w:ascii="Times New Roman" w:hAnsi="Times New Roman"/>
          <w:color w:val="auto"/>
          <w:sz w:val="22"/>
          <w:szCs w:val="22"/>
          <w:shd w:val="clear" w:color="auto" w:fill="FFFFFF"/>
        </w:rPr>
      </w:pPr>
      <w:r w:rsidRPr="00B5054A">
        <w:rPr>
          <w:rFonts w:ascii="Times New Roman" w:hAnsi="Times New Roman"/>
          <w:color w:val="auto"/>
          <w:sz w:val="22"/>
          <w:szCs w:val="22"/>
          <w:shd w:val="clear" w:color="auto" w:fill="FFFFFF"/>
        </w:rPr>
        <w:t>ÁREA DE ESPERA – área delimitada por duas linhas de retenção, destinada exclusivamente à espera de motocicletas, motonetas e ciclomotores junto à aproximação semafórica, imediatamente à frente da linha de retenção dos demais veículos.</w:t>
      </w:r>
    </w:p>
    <w:p w:rsidR="00044EB8" w:rsidRPr="00B5054A" w:rsidRDefault="00044EB8" w:rsidP="00044EB8">
      <w:pPr>
        <w:pStyle w:val="CORPOPADRO"/>
        <w:ind w:left="2268" w:firstLine="0"/>
        <w:rPr>
          <w:rFonts w:ascii="Times New Roman" w:hAnsi="Times New Roman"/>
          <w:color w:val="auto"/>
          <w:sz w:val="22"/>
          <w:szCs w:val="22"/>
          <w:shd w:val="clear" w:color="auto" w:fill="FFFFFF"/>
        </w:rPr>
      </w:pPr>
      <w:proofErr w:type="gramStart"/>
      <w:r w:rsidRPr="00B5054A">
        <w:rPr>
          <w:rFonts w:ascii="Times New Roman" w:hAnsi="Times New Roman"/>
          <w:color w:val="auto"/>
          <w:sz w:val="22"/>
          <w:szCs w:val="22"/>
          <w:shd w:val="clear" w:color="auto" w:fill="FFFFFF"/>
        </w:rPr>
        <w:t>......................................................................................................</w:t>
      </w:r>
      <w:proofErr w:type="gramEnd"/>
    </w:p>
    <w:p w:rsidR="00044EB8" w:rsidRPr="00B5054A" w:rsidRDefault="00044EB8" w:rsidP="00044EB8">
      <w:pPr>
        <w:pStyle w:val="CORPOPADRO"/>
        <w:ind w:left="2268" w:firstLine="0"/>
        <w:rPr>
          <w:rFonts w:ascii="Times New Roman" w:hAnsi="Times New Roman"/>
          <w:color w:val="auto"/>
          <w:sz w:val="22"/>
          <w:szCs w:val="22"/>
          <w:shd w:val="clear" w:color="auto" w:fill="FFFFFF"/>
        </w:rPr>
      </w:pPr>
      <w:r w:rsidRPr="00B5054A">
        <w:rPr>
          <w:rFonts w:ascii="Times New Roman" w:hAnsi="Times New Roman"/>
          <w:color w:val="auto"/>
          <w:sz w:val="22"/>
          <w:szCs w:val="22"/>
          <w:shd w:val="clear" w:color="auto" w:fill="FFFFFF"/>
        </w:rPr>
        <w:t xml:space="preserve">CICLOMOTOR – veículo de duas ou três rodas, provido de motor de combustão interna, cuja cilindrada não exceda a cinquenta centímetros cúbicos (3,05 polegadas cúbicas), ou de motor de propulsão elétrica </w:t>
      </w:r>
      <w:r w:rsidRPr="00B5054A">
        <w:rPr>
          <w:rFonts w:ascii="Times New Roman" w:hAnsi="Times New Roman"/>
          <w:color w:val="auto"/>
          <w:sz w:val="22"/>
          <w:szCs w:val="22"/>
          <w:shd w:val="clear" w:color="auto" w:fill="FFFFFF"/>
        </w:rPr>
        <w:lastRenderedPageBreak/>
        <w:t>com potência máxima de quatro quilowatts, e cuja velocidade máxima de fabricação não exceda a cinquenta quilômetros por hora.</w:t>
      </w:r>
    </w:p>
    <w:p w:rsidR="00044EB8" w:rsidRPr="00B5054A" w:rsidRDefault="00044EB8" w:rsidP="00044EB8">
      <w:pPr>
        <w:pStyle w:val="CORPOPADRO"/>
        <w:spacing w:after="360"/>
        <w:ind w:left="2268" w:firstLine="0"/>
        <w:rPr>
          <w:rFonts w:ascii="Times New Roman" w:hAnsi="Times New Roman"/>
          <w:color w:val="auto"/>
          <w:sz w:val="22"/>
          <w:szCs w:val="22"/>
          <w:shd w:val="clear" w:color="auto" w:fill="FFFFFF"/>
        </w:rPr>
      </w:pPr>
      <w:proofErr w:type="gramStart"/>
      <w:r w:rsidRPr="00B5054A">
        <w:rPr>
          <w:rFonts w:ascii="Times New Roman" w:hAnsi="Times New Roman"/>
          <w:color w:val="auto"/>
          <w:sz w:val="22"/>
          <w:szCs w:val="22"/>
          <w:shd w:val="clear" w:color="auto" w:fill="FFFFFF"/>
        </w:rPr>
        <w:t>............................................................................................</w:t>
      </w:r>
      <w:proofErr w:type="gramEnd"/>
      <w:r w:rsidRPr="00B5054A">
        <w:rPr>
          <w:rFonts w:ascii="Times New Roman" w:hAnsi="Times New Roman"/>
          <w:color w:val="auto"/>
          <w:sz w:val="22"/>
          <w:szCs w:val="22"/>
          <w:shd w:val="clear" w:color="auto" w:fill="FFFFFF"/>
        </w:rPr>
        <w:t>” (NR)</w:t>
      </w:r>
    </w:p>
    <w:p w:rsidR="00044EB8" w:rsidRPr="00552C9C" w:rsidRDefault="00044EB8" w:rsidP="00044EB8">
      <w:pPr>
        <w:pStyle w:val="CORPOPADRO"/>
        <w:spacing w:after="360"/>
        <w:rPr>
          <w:rFonts w:ascii="Times New Roman" w:hAnsi="Times New Roman"/>
          <w:color w:val="auto"/>
        </w:rPr>
      </w:pPr>
      <w:r w:rsidRPr="00552C9C">
        <w:rPr>
          <w:rFonts w:ascii="Times New Roman" w:hAnsi="Times New Roman"/>
          <w:color w:val="auto"/>
        </w:rPr>
        <w:t xml:space="preserve">Art. 3º As luzes de rodagem diurna, de que trata o inciso VIII do </w:t>
      </w:r>
      <w:r w:rsidRPr="00552C9C">
        <w:rPr>
          <w:rFonts w:ascii="Times New Roman" w:hAnsi="Times New Roman"/>
          <w:i/>
          <w:color w:val="auto"/>
        </w:rPr>
        <w:t>caput</w:t>
      </w:r>
      <w:r w:rsidRPr="00552C9C">
        <w:rPr>
          <w:rFonts w:ascii="Times New Roman" w:hAnsi="Times New Roman"/>
          <w:color w:val="auto"/>
        </w:rPr>
        <w:t xml:space="preserve"> do art. 105 da Lei nº 9.503, de 1997, com redação dada por esta Lei, serão </w:t>
      </w:r>
      <w:proofErr w:type="gramStart"/>
      <w:r w:rsidRPr="00552C9C">
        <w:rPr>
          <w:rFonts w:ascii="Times New Roman" w:hAnsi="Times New Roman"/>
          <w:color w:val="auto"/>
        </w:rPr>
        <w:t>incorporadas</w:t>
      </w:r>
      <w:proofErr w:type="gramEnd"/>
      <w:r w:rsidRPr="00552C9C">
        <w:rPr>
          <w:rFonts w:ascii="Times New Roman" w:hAnsi="Times New Roman"/>
          <w:color w:val="auto"/>
        </w:rPr>
        <w:t xml:space="preserve"> progressivamente aos novos veículos automotores, fabricados no País ou importados, na forma e nos prazos estabelecidos pelo Conselho Nacional de Trânsito (Contran).</w:t>
      </w:r>
    </w:p>
    <w:p w:rsidR="00044EB8" w:rsidRPr="00552C9C" w:rsidRDefault="00044EB8" w:rsidP="00044EB8">
      <w:pPr>
        <w:pStyle w:val="CORPOPADRO"/>
        <w:spacing w:after="360"/>
        <w:rPr>
          <w:rFonts w:ascii="Times New Roman" w:hAnsi="Times New Roman"/>
          <w:color w:val="auto"/>
        </w:rPr>
      </w:pPr>
      <w:r w:rsidRPr="00552C9C">
        <w:rPr>
          <w:rFonts w:ascii="Times New Roman" w:hAnsi="Times New Roman"/>
          <w:color w:val="auto"/>
        </w:rPr>
        <w:t xml:space="preserve">Art. </w:t>
      </w:r>
      <w:r w:rsidR="00451312" w:rsidRPr="00552C9C">
        <w:rPr>
          <w:rFonts w:ascii="Times New Roman" w:hAnsi="Times New Roman"/>
          <w:color w:val="auto"/>
        </w:rPr>
        <w:t>4</w:t>
      </w:r>
      <w:r w:rsidRPr="00552C9C">
        <w:rPr>
          <w:rFonts w:ascii="Times New Roman" w:hAnsi="Times New Roman"/>
          <w:color w:val="auto"/>
        </w:rPr>
        <w:t>º Os órgãos e entidades executivos de trânsito dos Estados e do Distrito Federal deverão adequar seus procedimentos para expedição do Certificado de Licenciamento Anual e da Carteira Nacional de Habilitação nos modelos previstos, respectivamente, no § 7º do art. 131 e no § 14 do art. 159 da Lei nº 9.503, de 1997, com redação dada por esta Lei, no prazo máximo de três anos contados da data de entrada em vigor desta Lei.</w:t>
      </w:r>
    </w:p>
    <w:p w:rsidR="00044EB8" w:rsidRPr="00552C9C" w:rsidRDefault="00044EB8" w:rsidP="00044EB8">
      <w:pPr>
        <w:pStyle w:val="CORPOPADRO"/>
        <w:spacing w:after="360"/>
        <w:rPr>
          <w:rFonts w:ascii="Times New Roman" w:hAnsi="Times New Roman"/>
          <w:color w:val="auto"/>
        </w:rPr>
      </w:pPr>
      <w:r w:rsidRPr="00552C9C">
        <w:rPr>
          <w:rFonts w:ascii="Times New Roman" w:hAnsi="Times New Roman"/>
          <w:color w:val="auto"/>
        </w:rPr>
        <w:t xml:space="preserve">Art. </w:t>
      </w:r>
      <w:r w:rsidR="00451312" w:rsidRPr="00552C9C">
        <w:rPr>
          <w:rFonts w:ascii="Times New Roman" w:hAnsi="Times New Roman"/>
          <w:color w:val="auto"/>
        </w:rPr>
        <w:t>5</w:t>
      </w:r>
      <w:r w:rsidRPr="00552C9C">
        <w:rPr>
          <w:rFonts w:ascii="Times New Roman" w:hAnsi="Times New Roman"/>
          <w:color w:val="auto"/>
        </w:rPr>
        <w:t>º O prazo de validade dos documentos de habilitação expedidos antes da data de entrada em vigor desta Lei fica mantido.</w:t>
      </w:r>
    </w:p>
    <w:p w:rsidR="00044EB8" w:rsidRPr="00552C9C" w:rsidRDefault="00044EB8" w:rsidP="00044EB8">
      <w:pPr>
        <w:pStyle w:val="CORPOPADRO"/>
        <w:spacing w:after="360"/>
        <w:rPr>
          <w:rFonts w:ascii="Times New Roman" w:hAnsi="Times New Roman"/>
          <w:color w:val="auto"/>
        </w:rPr>
      </w:pPr>
      <w:r w:rsidRPr="00552C9C">
        <w:rPr>
          <w:rFonts w:ascii="Times New Roman" w:hAnsi="Times New Roman"/>
          <w:color w:val="auto"/>
        </w:rPr>
        <w:t xml:space="preserve">Art. </w:t>
      </w:r>
      <w:r w:rsidR="00451312" w:rsidRPr="00552C9C">
        <w:rPr>
          <w:rFonts w:ascii="Times New Roman" w:hAnsi="Times New Roman"/>
          <w:color w:val="auto"/>
        </w:rPr>
        <w:t>6</w:t>
      </w:r>
      <w:r w:rsidRPr="00552C9C">
        <w:rPr>
          <w:rFonts w:ascii="Times New Roman" w:hAnsi="Times New Roman"/>
          <w:color w:val="auto"/>
        </w:rPr>
        <w:t>º Os médicos e psicólogos peritos examinadores que não atenderem os requisitos previstos no § 3º-A do art. 147 da Lei nº 9.503, de 1997, com redação dada por esta Lei, terão o direito de continuar a exercer a função de perito examinador pelo prazo de três anos até que obtenham a titulação exigida.</w:t>
      </w:r>
    </w:p>
    <w:p w:rsidR="00044EB8" w:rsidRPr="00552C9C" w:rsidRDefault="00044EB8" w:rsidP="00044EB8">
      <w:pPr>
        <w:pStyle w:val="CORPOPADRO"/>
        <w:rPr>
          <w:rFonts w:ascii="Times New Roman" w:hAnsi="Times New Roman"/>
          <w:color w:val="auto"/>
        </w:rPr>
      </w:pPr>
      <w:r w:rsidRPr="00552C9C">
        <w:rPr>
          <w:rFonts w:ascii="Times New Roman" w:hAnsi="Times New Roman"/>
          <w:color w:val="auto"/>
        </w:rPr>
        <w:t xml:space="preserve">Art. </w:t>
      </w:r>
      <w:r w:rsidR="00451312" w:rsidRPr="00552C9C">
        <w:rPr>
          <w:rFonts w:ascii="Times New Roman" w:hAnsi="Times New Roman"/>
          <w:color w:val="auto"/>
        </w:rPr>
        <w:t>7</w:t>
      </w:r>
      <w:r w:rsidRPr="00552C9C">
        <w:rPr>
          <w:rFonts w:ascii="Times New Roman" w:hAnsi="Times New Roman"/>
          <w:color w:val="auto"/>
        </w:rPr>
        <w:t>º Fica criado o Programa CNH Social, destinado a custear a obtenção de documento de habilitação ou para mudança de categoria para membro de família com renda mensal bruta total de até dois salários mínimos ou renda per capita inferior a meio salário mínimo.</w:t>
      </w:r>
    </w:p>
    <w:p w:rsidR="00044EB8" w:rsidRPr="00552C9C" w:rsidRDefault="00044EB8" w:rsidP="00044EB8">
      <w:pPr>
        <w:pStyle w:val="CORPOPADRO"/>
        <w:rPr>
          <w:rFonts w:ascii="Times New Roman" w:hAnsi="Times New Roman"/>
          <w:color w:val="auto"/>
        </w:rPr>
      </w:pPr>
      <w:r w:rsidRPr="00552C9C">
        <w:rPr>
          <w:rFonts w:ascii="Times New Roman" w:hAnsi="Times New Roman"/>
          <w:color w:val="auto"/>
        </w:rPr>
        <w:t>§ 1º Os custos com taxas, aulas teóricas e práticas e com os exames previstos na Lei nº 9.503, de 1997, exigidos para a obtenção do documento de habilitação ou para mudança para a categoria C ou D, poderão ser integralmente financiados com recursos do fundo de que trata o § 1º do art. 320 da referida Lei.</w:t>
      </w:r>
    </w:p>
    <w:p w:rsidR="00044EB8" w:rsidRPr="00552C9C" w:rsidRDefault="00044EB8" w:rsidP="00044EB8">
      <w:pPr>
        <w:pStyle w:val="CORPOPADRO"/>
        <w:rPr>
          <w:rFonts w:ascii="Times New Roman" w:hAnsi="Times New Roman"/>
          <w:color w:val="auto"/>
        </w:rPr>
      </w:pPr>
      <w:r w:rsidRPr="00552C9C">
        <w:rPr>
          <w:rFonts w:ascii="Times New Roman" w:hAnsi="Times New Roman"/>
          <w:color w:val="auto"/>
        </w:rPr>
        <w:t>§ 2º O candidato deverá estar devidamente inscrito no Cadastro Único para Programas Sociais do Governo Federal (</w:t>
      </w:r>
      <w:proofErr w:type="spellStart"/>
      <w:proofErr w:type="gramStart"/>
      <w:r w:rsidRPr="00552C9C">
        <w:rPr>
          <w:rFonts w:ascii="Times New Roman" w:hAnsi="Times New Roman"/>
          <w:color w:val="auto"/>
        </w:rPr>
        <w:t>CadÚnico</w:t>
      </w:r>
      <w:proofErr w:type="spellEnd"/>
      <w:proofErr w:type="gramEnd"/>
      <w:r w:rsidRPr="00552C9C">
        <w:rPr>
          <w:rFonts w:ascii="Times New Roman" w:hAnsi="Times New Roman"/>
          <w:color w:val="auto"/>
        </w:rPr>
        <w:t>).</w:t>
      </w:r>
    </w:p>
    <w:p w:rsidR="00044EB8" w:rsidRPr="00552C9C" w:rsidRDefault="00044EB8" w:rsidP="00044EB8">
      <w:pPr>
        <w:pStyle w:val="CORPOPADRO"/>
        <w:rPr>
          <w:rFonts w:ascii="Times New Roman" w:hAnsi="Times New Roman"/>
          <w:color w:val="auto"/>
        </w:rPr>
      </w:pPr>
      <w:r w:rsidRPr="00552C9C">
        <w:rPr>
          <w:rFonts w:ascii="Times New Roman" w:hAnsi="Times New Roman"/>
          <w:color w:val="auto"/>
        </w:rPr>
        <w:lastRenderedPageBreak/>
        <w:t>§ 3º O benefício também se aplica aos custos decorrentes do exame de que trata o art. 148-A da Lei nº 9.503, de 1997, quando da mudança para a categoria C ou D.</w:t>
      </w:r>
    </w:p>
    <w:p w:rsidR="00044EB8" w:rsidRPr="00552C9C" w:rsidRDefault="00044EB8" w:rsidP="00044EB8">
      <w:pPr>
        <w:pStyle w:val="CORPOPADRO"/>
        <w:rPr>
          <w:rFonts w:ascii="Times New Roman" w:hAnsi="Times New Roman"/>
          <w:color w:val="auto"/>
        </w:rPr>
      </w:pPr>
      <w:r w:rsidRPr="00552C9C">
        <w:rPr>
          <w:rFonts w:ascii="Times New Roman" w:hAnsi="Times New Roman"/>
          <w:color w:val="auto"/>
        </w:rPr>
        <w:t xml:space="preserve">§ 4º O benefício de que trata o </w:t>
      </w:r>
      <w:r w:rsidRPr="00552C9C">
        <w:rPr>
          <w:rFonts w:ascii="Times New Roman" w:hAnsi="Times New Roman"/>
          <w:i/>
          <w:color w:val="auto"/>
        </w:rPr>
        <w:t>caput</w:t>
      </w:r>
      <w:r w:rsidRPr="00552C9C">
        <w:rPr>
          <w:rFonts w:ascii="Times New Roman" w:hAnsi="Times New Roman"/>
          <w:color w:val="auto"/>
        </w:rPr>
        <w:t xml:space="preserve"> não se aplica aos seguintes casos:</w:t>
      </w:r>
    </w:p>
    <w:p w:rsidR="00044EB8" w:rsidRPr="00552C9C" w:rsidRDefault="00044EB8" w:rsidP="00044EB8">
      <w:pPr>
        <w:pStyle w:val="CORPOPADRO"/>
        <w:rPr>
          <w:rFonts w:ascii="Times New Roman" w:hAnsi="Times New Roman"/>
          <w:color w:val="auto"/>
        </w:rPr>
      </w:pPr>
      <w:r w:rsidRPr="00552C9C">
        <w:rPr>
          <w:rFonts w:ascii="Times New Roman" w:hAnsi="Times New Roman"/>
          <w:color w:val="auto"/>
        </w:rPr>
        <w:t>I – exames para renovação do documento de habilitação;</w:t>
      </w:r>
    </w:p>
    <w:p w:rsidR="00044EB8" w:rsidRPr="00552C9C" w:rsidRDefault="00044EB8" w:rsidP="00044EB8">
      <w:pPr>
        <w:pStyle w:val="CORPOPADRO"/>
        <w:rPr>
          <w:rFonts w:ascii="Times New Roman" w:hAnsi="Times New Roman"/>
          <w:color w:val="auto"/>
        </w:rPr>
      </w:pPr>
      <w:r w:rsidRPr="00552C9C">
        <w:rPr>
          <w:rFonts w:ascii="Times New Roman" w:hAnsi="Times New Roman"/>
          <w:color w:val="auto"/>
        </w:rPr>
        <w:t>II – formação de condutor cujo documento de habilitação tenha sido cassado ou cujo direito de dirigir esteja suspenso;</w:t>
      </w:r>
    </w:p>
    <w:p w:rsidR="00044EB8" w:rsidRPr="00552C9C" w:rsidRDefault="00044EB8" w:rsidP="00044EB8">
      <w:pPr>
        <w:pStyle w:val="CORPOPADRO"/>
        <w:rPr>
          <w:rFonts w:ascii="Times New Roman" w:hAnsi="Times New Roman"/>
          <w:color w:val="auto"/>
        </w:rPr>
      </w:pPr>
      <w:r w:rsidRPr="00552C9C">
        <w:rPr>
          <w:rFonts w:ascii="Times New Roman" w:hAnsi="Times New Roman"/>
          <w:color w:val="auto"/>
        </w:rPr>
        <w:t>III – novas tentativas de candidato reprovado;</w:t>
      </w:r>
    </w:p>
    <w:p w:rsidR="00044EB8" w:rsidRPr="00552C9C" w:rsidRDefault="00044EB8" w:rsidP="00044EB8">
      <w:pPr>
        <w:pStyle w:val="CORPOPADRO"/>
        <w:rPr>
          <w:rFonts w:ascii="Times New Roman" w:hAnsi="Times New Roman"/>
          <w:color w:val="auto"/>
        </w:rPr>
      </w:pPr>
      <w:r w:rsidRPr="00552C9C">
        <w:rPr>
          <w:rFonts w:ascii="Times New Roman" w:hAnsi="Times New Roman"/>
          <w:color w:val="auto"/>
        </w:rPr>
        <w:t xml:space="preserve">IV – candidato condenado por qualquer crime previsto no Decreto-Lei nº 2.848, de </w:t>
      </w:r>
      <w:proofErr w:type="gramStart"/>
      <w:r w:rsidRPr="00552C9C">
        <w:rPr>
          <w:rFonts w:ascii="Times New Roman" w:hAnsi="Times New Roman"/>
          <w:color w:val="auto"/>
        </w:rPr>
        <w:t>7</w:t>
      </w:r>
      <w:proofErr w:type="gramEnd"/>
      <w:r w:rsidRPr="00552C9C">
        <w:rPr>
          <w:rFonts w:ascii="Times New Roman" w:hAnsi="Times New Roman"/>
          <w:color w:val="auto"/>
        </w:rPr>
        <w:t xml:space="preserve"> de dezembro de 1940 (Código Penal) ou na Lei nº 9.503, de 1997, em decisão transitada em julgado ou proferida por órgão judicial colegiado, salvo se cumprida a pena e desde que a condenação não tenha sido por crime contra a vida.</w:t>
      </w:r>
    </w:p>
    <w:p w:rsidR="00044EB8" w:rsidRPr="00552C9C" w:rsidRDefault="00044EB8" w:rsidP="00044EB8">
      <w:pPr>
        <w:pStyle w:val="CORPOPADRO"/>
        <w:rPr>
          <w:rFonts w:ascii="Times New Roman" w:hAnsi="Times New Roman"/>
          <w:color w:val="auto"/>
        </w:rPr>
      </w:pPr>
      <w:r w:rsidRPr="00552C9C">
        <w:rPr>
          <w:rFonts w:ascii="Times New Roman" w:hAnsi="Times New Roman"/>
          <w:color w:val="auto"/>
        </w:rPr>
        <w:t>§ 5º O Contran regulamentará os procedimentos a serem adotados pelos órgãos ou entidades executivos de trânsito dos Estados, do Distrito Federal e dos Municípios para a concessão do benefício.</w:t>
      </w:r>
    </w:p>
    <w:p w:rsidR="00044EB8" w:rsidRPr="00552C9C" w:rsidRDefault="00044EB8" w:rsidP="00044EB8">
      <w:pPr>
        <w:pStyle w:val="CORPOPADRO"/>
        <w:rPr>
          <w:rFonts w:ascii="Times New Roman" w:hAnsi="Times New Roman"/>
          <w:color w:val="auto"/>
        </w:rPr>
      </w:pPr>
      <w:r w:rsidRPr="00552C9C">
        <w:rPr>
          <w:rFonts w:ascii="Times New Roman" w:hAnsi="Times New Roman"/>
          <w:color w:val="auto"/>
        </w:rPr>
        <w:t>§ 6º O Poder Executivo Federal estabelecerá a quantidade de beneficiados anualmente, por unidade da Federação, de acordo com os recursos orçamentos disponibilizados na Lei Orçamentária Anual.</w:t>
      </w:r>
    </w:p>
    <w:p w:rsidR="00044EB8" w:rsidRPr="00552C9C" w:rsidRDefault="00044EB8" w:rsidP="00044EB8">
      <w:pPr>
        <w:pStyle w:val="CORPOPADRO"/>
        <w:spacing w:after="360"/>
        <w:rPr>
          <w:rFonts w:ascii="Times New Roman" w:hAnsi="Times New Roman"/>
          <w:color w:val="auto"/>
        </w:rPr>
      </w:pPr>
      <w:r w:rsidRPr="00552C9C">
        <w:rPr>
          <w:rFonts w:ascii="Times New Roman" w:hAnsi="Times New Roman"/>
          <w:color w:val="auto"/>
        </w:rPr>
        <w:t xml:space="preserve">§ 7º Para os fins do disposto no </w:t>
      </w:r>
      <w:r w:rsidRPr="00552C9C">
        <w:rPr>
          <w:rFonts w:ascii="Times New Roman" w:hAnsi="Times New Roman"/>
          <w:i/>
          <w:color w:val="auto"/>
        </w:rPr>
        <w:t>caput</w:t>
      </w:r>
      <w:r w:rsidRPr="00552C9C">
        <w:rPr>
          <w:rFonts w:ascii="Times New Roman" w:hAnsi="Times New Roman"/>
          <w:color w:val="auto"/>
        </w:rPr>
        <w:t>, o Poder Executivo Federal poderá firmar convênios com os Estados, Distrito Federal, Municípios e entidades públicas ou privadas credenciadas na forma do art. 148 da Lei nº 9.503, de 1997.</w:t>
      </w:r>
    </w:p>
    <w:p w:rsidR="00044EB8" w:rsidRPr="00552C9C" w:rsidRDefault="00044EB8" w:rsidP="00044EB8">
      <w:pPr>
        <w:pStyle w:val="CORPOPADRO"/>
        <w:rPr>
          <w:rFonts w:ascii="Times New Roman" w:hAnsi="Times New Roman"/>
          <w:color w:val="auto"/>
        </w:rPr>
      </w:pPr>
      <w:r w:rsidRPr="00552C9C">
        <w:rPr>
          <w:rFonts w:ascii="Times New Roman" w:hAnsi="Times New Roman"/>
          <w:color w:val="auto"/>
        </w:rPr>
        <w:t xml:space="preserve">Art. </w:t>
      </w:r>
      <w:r w:rsidR="00451312" w:rsidRPr="00552C9C">
        <w:rPr>
          <w:rFonts w:ascii="Times New Roman" w:hAnsi="Times New Roman"/>
          <w:color w:val="auto"/>
        </w:rPr>
        <w:t>8</w:t>
      </w:r>
      <w:r w:rsidRPr="00552C9C">
        <w:rPr>
          <w:rFonts w:ascii="Times New Roman" w:hAnsi="Times New Roman"/>
          <w:color w:val="auto"/>
        </w:rPr>
        <w:t>º Revogam-se:</w:t>
      </w:r>
    </w:p>
    <w:p w:rsidR="00044EB8" w:rsidRPr="00552C9C" w:rsidRDefault="00044EB8" w:rsidP="00044EB8">
      <w:pPr>
        <w:pStyle w:val="CORPOPADRO"/>
        <w:rPr>
          <w:rFonts w:ascii="Times New Roman" w:hAnsi="Times New Roman"/>
          <w:color w:val="auto"/>
        </w:rPr>
      </w:pPr>
      <w:r w:rsidRPr="00552C9C">
        <w:rPr>
          <w:rFonts w:ascii="Times New Roman" w:hAnsi="Times New Roman"/>
          <w:color w:val="auto"/>
        </w:rPr>
        <w:t>I – os seguintes dispositivos da Lei nº 9.503, de 1997:</w:t>
      </w:r>
    </w:p>
    <w:p w:rsidR="00044EB8" w:rsidRPr="00552C9C" w:rsidRDefault="00044EB8" w:rsidP="00B5054A">
      <w:pPr>
        <w:pStyle w:val="CORPOPADRO"/>
        <w:numPr>
          <w:ilvl w:val="0"/>
          <w:numId w:val="23"/>
        </w:numPr>
        <w:spacing w:line="276" w:lineRule="auto"/>
        <w:ind w:left="2127"/>
        <w:rPr>
          <w:rFonts w:ascii="Times New Roman" w:hAnsi="Times New Roman"/>
          <w:color w:val="auto"/>
        </w:rPr>
      </w:pPr>
      <w:proofErr w:type="gramStart"/>
      <w:r w:rsidRPr="00552C9C">
        <w:rPr>
          <w:rFonts w:ascii="Times New Roman" w:hAnsi="Times New Roman"/>
          <w:color w:val="auto"/>
        </w:rPr>
        <w:t>o</w:t>
      </w:r>
      <w:proofErr w:type="gramEnd"/>
      <w:r w:rsidRPr="00552C9C">
        <w:rPr>
          <w:rFonts w:ascii="Times New Roman" w:hAnsi="Times New Roman"/>
          <w:color w:val="auto"/>
        </w:rPr>
        <w:t xml:space="preserve"> inciso XII do art. 12;</w:t>
      </w:r>
    </w:p>
    <w:p w:rsidR="00044EB8" w:rsidRPr="00552C9C" w:rsidRDefault="00044EB8" w:rsidP="00B5054A">
      <w:pPr>
        <w:pStyle w:val="CORPOPADRO"/>
        <w:numPr>
          <w:ilvl w:val="0"/>
          <w:numId w:val="23"/>
        </w:numPr>
        <w:spacing w:line="276" w:lineRule="auto"/>
        <w:ind w:left="2127"/>
        <w:rPr>
          <w:rFonts w:ascii="Times New Roman" w:hAnsi="Times New Roman"/>
          <w:color w:val="auto"/>
        </w:rPr>
      </w:pPr>
      <w:proofErr w:type="gramStart"/>
      <w:r w:rsidRPr="00552C9C">
        <w:rPr>
          <w:rFonts w:ascii="Times New Roman" w:hAnsi="Times New Roman"/>
          <w:color w:val="auto"/>
        </w:rPr>
        <w:t>o</w:t>
      </w:r>
      <w:proofErr w:type="gramEnd"/>
      <w:r w:rsidRPr="00552C9C">
        <w:rPr>
          <w:rFonts w:ascii="Times New Roman" w:hAnsi="Times New Roman"/>
          <w:color w:val="auto"/>
        </w:rPr>
        <w:t xml:space="preserve"> inciso IV e o parágrafo único do art. 40;</w:t>
      </w:r>
    </w:p>
    <w:p w:rsidR="00044EB8" w:rsidRPr="00552C9C" w:rsidRDefault="00044EB8" w:rsidP="00B5054A">
      <w:pPr>
        <w:pStyle w:val="CORPOPADRO"/>
        <w:numPr>
          <w:ilvl w:val="0"/>
          <w:numId w:val="23"/>
        </w:numPr>
        <w:spacing w:line="276" w:lineRule="auto"/>
        <w:ind w:left="2127"/>
        <w:rPr>
          <w:rFonts w:ascii="Times New Roman" w:hAnsi="Times New Roman"/>
          <w:color w:val="auto"/>
        </w:rPr>
      </w:pPr>
      <w:proofErr w:type="gramStart"/>
      <w:r w:rsidRPr="00552C9C">
        <w:rPr>
          <w:rFonts w:ascii="Times New Roman" w:hAnsi="Times New Roman"/>
          <w:color w:val="auto"/>
        </w:rPr>
        <w:t>o</w:t>
      </w:r>
      <w:proofErr w:type="gramEnd"/>
      <w:r w:rsidRPr="00552C9C">
        <w:rPr>
          <w:rFonts w:ascii="Times New Roman" w:hAnsi="Times New Roman"/>
          <w:color w:val="auto"/>
        </w:rPr>
        <w:t xml:space="preserve"> § 3º do art. 148-A;</w:t>
      </w:r>
    </w:p>
    <w:p w:rsidR="00044EB8" w:rsidRPr="00552C9C" w:rsidRDefault="00044EB8" w:rsidP="00B5054A">
      <w:pPr>
        <w:pStyle w:val="CORPOPADRO"/>
        <w:numPr>
          <w:ilvl w:val="0"/>
          <w:numId w:val="23"/>
        </w:numPr>
        <w:spacing w:line="276" w:lineRule="auto"/>
        <w:ind w:left="2127"/>
        <w:rPr>
          <w:rFonts w:ascii="Times New Roman" w:hAnsi="Times New Roman"/>
          <w:color w:val="auto"/>
        </w:rPr>
      </w:pPr>
      <w:proofErr w:type="gramStart"/>
      <w:r w:rsidRPr="00552C9C">
        <w:rPr>
          <w:rFonts w:ascii="Times New Roman" w:hAnsi="Times New Roman"/>
          <w:color w:val="auto"/>
        </w:rPr>
        <w:t>o</w:t>
      </w:r>
      <w:proofErr w:type="gramEnd"/>
      <w:r w:rsidRPr="00552C9C">
        <w:rPr>
          <w:rFonts w:ascii="Times New Roman" w:hAnsi="Times New Roman"/>
          <w:color w:val="auto"/>
        </w:rPr>
        <w:t xml:space="preserve"> art. 151;</w:t>
      </w:r>
    </w:p>
    <w:p w:rsidR="00044EB8" w:rsidRPr="00552C9C" w:rsidRDefault="00044EB8" w:rsidP="00B5054A">
      <w:pPr>
        <w:pStyle w:val="CORPOPADRO"/>
        <w:numPr>
          <w:ilvl w:val="0"/>
          <w:numId w:val="23"/>
        </w:numPr>
        <w:spacing w:line="276" w:lineRule="auto"/>
        <w:ind w:left="2127"/>
        <w:rPr>
          <w:rFonts w:ascii="Times New Roman" w:hAnsi="Times New Roman"/>
          <w:color w:val="auto"/>
        </w:rPr>
      </w:pPr>
      <w:proofErr w:type="gramStart"/>
      <w:r w:rsidRPr="00552C9C">
        <w:rPr>
          <w:rFonts w:ascii="Times New Roman" w:hAnsi="Times New Roman"/>
          <w:color w:val="auto"/>
        </w:rPr>
        <w:t>o</w:t>
      </w:r>
      <w:proofErr w:type="gramEnd"/>
      <w:r w:rsidRPr="00552C9C">
        <w:rPr>
          <w:rFonts w:ascii="Times New Roman" w:hAnsi="Times New Roman"/>
          <w:color w:val="auto"/>
        </w:rPr>
        <w:t xml:space="preserve"> § 2º do art. 158;</w:t>
      </w:r>
    </w:p>
    <w:p w:rsidR="00044EB8" w:rsidRPr="00552C9C" w:rsidRDefault="00044EB8" w:rsidP="00B5054A">
      <w:pPr>
        <w:pStyle w:val="CORPOPADRO"/>
        <w:numPr>
          <w:ilvl w:val="0"/>
          <w:numId w:val="23"/>
        </w:numPr>
        <w:spacing w:line="276" w:lineRule="auto"/>
        <w:ind w:left="2127"/>
        <w:rPr>
          <w:rFonts w:ascii="Times New Roman" w:hAnsi="Times New Roman"/>
          <w:color w:val="auto"/>
        </w:rPr>
      </w:pPr>
      <w:proofErr w:type="gramStart"/>
      <w:r w:rsidRPr="00552C9C">
        <w:rPr>
          <w:rFonts w:ascii="Times New Roman" w:hAnsi="Times New Roman"/>
          <w:color w:val="auto"/>
        </w:rPr>
        <w:t>o</w:t>
      </w:r>
      <w:proofErr w:type="gramEnd"/>
      <w:r w:rsidRPr="00552C9C">
        <w:rPr>
          <w:rFonts w:ascii="Times New Roman" w:hAnsi="Times New Roman"/>
          <w:color w:val="auto"/>
        </w:rPr>
        <w:t xml:space="preserve"> § 11 do art. 159;</w:t>
      </w:r>
    </w:p>
    <w:p w:rsidR="00044EB8" w:rsidRPr="00552C9C" w:rsidRDefault="00044EB8" w:rsidP="00B5054A">
      <w:pPr>
        <w:pStyle w:val="CORPOPADRO"/>
        <w:numPr>
          <w:ilvl w:val="0"/>
          <w:numId w:val="23"/>
        </w:numPr>
        <w:spacing w:line="276" w:lineRule="auto"/>
        <w:ind w:left="2127"/>
        <w:rPr>
          <w:rFonts w:ascii="Times New Roman" w:hAnsi="Times New Roman"/>
          <w:color w:val="auto"/>
        </w:rPr>
      </w:pPr>
      <w:proofErr w:type="gramStart"/>
      <w:r w:rsidRPr="00552C9C">
        <w:rPr>
          <w:rFonts w:ascii="Times New Roman" w:hAnsi="Times New Roman"/>
          <w:color w:val="auto"/>
        </w:rPr>
        <w:t>o</w:t>
      </w:r>
      <w:proofErr w:type="gramEnd"/>
      <w:r w:rsidRPr="00552C9C">
        <w:rPr>
          <w:rFonts w:ascii="Times New Roman" w:hAnsi="Times New Roman"/>
          <w:color w:val="auto"/>
        </w:rPr>
        <w:t xml:space="preserve"> parágrafo único do art. 161;</w:t>
      </w:r>
    </w:p>
    <w:p w:rsidR="00044EB8" w:rsidRPr="00552C9C" w:rsidRDefault="00044EB8" w:rsidP="00B5054A">
      <w:pPr>
        <w:pStyle w:val="CORPOPADRO"/>
        <w:numPr>
          <w:ilvl w:val="0"/>
          <w:numId w:val="23"/>
        </w:numPr>
        <w:spacing w:line="276" w:lineRule="auto"/>
        <w:ind w:left="2127"/>
        <w:rPr>
          <w:rFonts w:ascii="Times New Roman" w:hAnsi="Times New Roman"/>
          <w:color w:val="auto"/>
        </w:rPr>
      </w:pPr>
      <w:proofErr w:type="gramStart"/>
      <w:r w:rsidRPr="00552C9C">
        <w:rPr>
          <w:rFonts w:ascii="Times New Roman" w:hAnsi="Times New Roman"/>
          <w:color w:val="auto"/>
        </w:rPr>
        <w:lastRenderedPageBreak/>
        <w:t>o</w:t>
      </w:r>
      <w:proofErr w:type="gramEnd"/>
      <w:r w:rsidRPr="00552C9C">
        <w:rPr>
          <w:rFonts w:ascii="Times New Roman" w:hAnsi="Times New Roman"/>
          <w:color w:val="auto"/>
        </w:rPr>
        <w:t xml:space="preserve"> inciso IV do art. 244;</w:t>
      </w:r>
    </w:p>
    <w:p w:rsidR="00044EB8" w:rsidRPr="00552C9C" w:rsidRDefault="00044EB8" w:rsidP="00B5054A">
      <w:pPr>
        <w:pStyle w:val="CORPOPADRO"/>
        <w:numPr>
          <w:ilvl w:val="0"/>
          <w:numId w:val="23"/>
        </w:numPr>
        <w:spacing w:line="276" w:lineRule="auto"/>
        <w:ind w:left="2127"/>
        <w:rPr>
          <w:rFonts w:ascii="Times New Roman" w:hAnsi="Times New Roman"/>
          <w:color w:val="auto"/>
        </w:rPr>
      </w:pPr>
      <w:proofErr w:type="gramStart"/>
      <w:r w:rsidRPr="00552C9C">
        <w:rPr>
          <w:rFonts w:ascii="Times New Roman" w:hAnsi="Times New Roman"/>
          <w:color w:val="auto"/>
        </w:rPr>
        <w:t>o</w:t>
      </w:r>
      <w:proofErr w:type="gramEnd"/>
      <w:r w:rsidRPr="00552C9C">
        <w:rPr>
          <w:rFonts w:ascii="Times New Roman" w:hAnsi="Times New Roman"/>
          <w:color w:val="auto"/>
        </w:rPr>
        <w:t xml:space="preserve"> inciso II do art. 250;</w:t>
      </w:r>
    </w:p>
    <w:p w:rsidR="00044EB8" w:rsidRPr="00552C9C" w:rsidRDefault="00044EB8" w:rsidP="00B5054A">
      <w:pPr>
        <w:pStyle w:val="CORPOPADRO"/>
        <w:numPr>
          <w:ilvl w:val="0"/>
          <w:numId w:val="23"/>
        </w:numPr>
        <w:spacing w:line="276" w:lineRule="auto"/>
        <w:ind w:left="2127"/>
        <w:rPr>
          <w:rFonts w:ascii="Times New Roman" w:hAnsi="Times New Roman"/>
          <w:color w:val="auto"/>
        </w:rPr>
      </w:pPr>
      <w:proofErr w:type="gramStart"/>
      <w:r w:rsidRPr="00552C9C">
        <w:rPr>
          <w:rFonts w:ascii="Times New Roman" w:hAnsi="Times New Roman"/>
          <w:color w:val="auto"/>
        </w:rPr>
        <w:t>o</w:t>
      </w:r>
      <w:proofErr w:type="gramEnd"/>
      <w:r w:rsidRPr="00552C9C">
        <w:rPr>
          <w:rFonts w:ascii="Times New Roman" w:hAnsi="Times New Roman"/>
          <w:color w:val="auto"/>
        </w:rPr>
        <w:t xml:space="preserve"> inciso III do art. 263;</w:t>
      </w:r>
    </w:p>
    <w:p w:rsidR="00044EB8" w:rsidRPr="00552C9C" w:rsidRDefault="00044EB8" w:rsidP="00B5054A">
      <w:pPr>
        <w:pStyle w:val="CORPOPADRO"/>
        <w:numPr>
          <w:ilvl w:val="0"/>
          <w:numId w:val="23"/>
        </w:numPr>
        <w:spacing w:after="240" w:line="276" w:lineRule="auto"/>
        <w:ind w:left="2126" w:hanging="357"/>
        <w:rPr>
          <w:rFonts w:ascii="Times New Roman" w:hAnsi="Times New Roman"/>
          <w:color w:val="auto"/>
        </w:rPr>
      </w:pPr>
      <w:proofErr w:type="gramStart"/>
      <w:r w:rsidRPr="00552C9C">
        <w:rPr>
          <w:rFonts w:ascii="Times New Roman" w:hAnsi="Times New Roman"/>
          <w:color w:val="auto"/>
        </w:rPr>
        <w:t>os</w:t>
      </w:r>
      <w:proofErr w:type="gramEnd"/>
      <w:r w:rsidRPr="00552C9C">
        <w:rPr>
          <w:rFonts w:ascii="Times New Roman" w:hAnsi="Times New Roman"/>
          <w:color w:val="auto"/>
        </w:rPr>
        <w:t xml:space="preserve"> incisos I e VI do art. 268;</w:t>
      </w:r>
    </w:p>
    <w:p w:rsidR="00044EB8" w:rsidRPr="00552C9C" w:rsidRDefault="00044EB8" w:rsidP="00044EB8">
      <w:pPr>
        <w:pStyle w:val="CORPOPADRO"/>
        <w:spacing w:after="360"/>
        <w:rPr>
          <w:rFonts w:ascii="Times New Roman" w:hAnsi="Times New Roman"/>
          <w:color w:val="auto"/>
        </w:rPr>
      </w:pPr>
      <w:r w:rsidRPr="00552C9C">
        <w:rPr>
          <w:rFonts w:ascii="Times New Roman" w:hAnsi="Times New Roman"/>
          <w:color w:val="auto"/>
        </w:rPr>
        <w:t>II – a Lei nº 13.290, de 23 de maio de 2016.</w:t>
      </w:r>
    </w:p>
    <w:p w:rsidR="00044EB8" w:rsidRPr="00552C9C" w:rsidRDefault="00044EB8" w:rsidP="00846925">
      <w:pPr>
        <w:pStyle w:val="CORPOPADRO"/>
        <w:rPr>
          <w:rFonts w:ascii="Times New Roman" w:hAnsi="Times New Roman"/>
          <w:color w:val="auto"/>
        </w:rPr>
      </w:pPr>
      <w:r w:rsidRPr="00552C9C">
        <w:rPr>
          <w:rFonts w:ascii="Times New Roman" w:hAnsi="Times New Roman"/>
          <w:color w:val="auto"/>
        </w:rPr>
        <w:t xml:space="preserve">Art. 9º Esta Lei entra em vigor </w:t>
      </w:r>
      <w:proofErr w:type="gramStart"/>
      <w:r w:rsidRPr="00552C9C">
        <w:rPr>
          <w:rFonts w:ascii="Times New Roman" w:hAnsi="Times New Roman"/>
          <w:color w:val="auto"/>
        </w:rPr>
        <w:t>após</w:t>
      </w:r>
      <w:proofErr w:type="gramEnd"/>
      <w:r w:rsidRPr="00552C9C">
        <w:rPr>
          <w:rFonts w:ascii="Times New Roman" w:hAnsi="Times New Roman"/>
          <w:color w:val="auto"/>
        </w:rPr>
        <w:t xml:space="preserve"> decorridos cento e oitenta dias de sua publicação oficial.</w:t>
      </w:r>
    </w:p>
    <w:p w:rsidR="00044EB8" w:rsidRPr="00552C9C" w:rsidRDefault="00044EB8" w:rsidP="00044EB8">
      <w:pPr>
        <w:pStyle w:val="FECHOlocaledata"/>
        <w:rPr>
          <w:rFonts w:ascii="Times New Roman" w:hAnsi="Times New Roman"/>
          <w:color w:val="auto"/>
        </w:rPr>
      </w:pPr>
      <w:r w:rsidRPr="00552C9C">
        <w:rPr>
          <w:rFonts w:ascii="Times New Roman" w:hAnsi="Times New Roman"/>
          <w:color w:val="auto"/>
        </w:rPr>
        <w:t xml:space="preserve">Sala da Comissão, em        de </w:t>
      </w:r>
      <w:r w:rsidR="00552C9C">
        <w:rPr>
          <w:rFonts w:ascii="Times New Roman" w:hAnsi="Times New Roman"/>
          <w:color w:val="auto"/>
        </w:rPr>
        <w:t>fevereiro</w:t>
      </w:r>
      <w:bookmarkStart w:id="3" w:name="_GoBack"/>
      <w:bookmarkEnd w:id="3"/>
      <w:r w:rsidRPr="00552C9C">
        <w:rPr>
          <w:rFonts w:ascii="Times New Roman" w:hAnsi="Times New Roman"/>
          <w:color w:val="auto"/>
        </w:rPr>
        <w:t xml:space="preserve"> de 20</w:t>
      </w:r>
      <w:r w:rsidR="001238CC" w:rsidRPr="00552C9C">
        <w:rPr>
          <w:rFonts w:ascii="Times New Roman" w:hAnsi="Times New Roman"/>
          <w:color w:val="auto"/>
        </w:rPr>
        <w:t>20</w:t>
      </w:r>
      <w:r w:rsidRPr="00552C9C">
        <w:rPr>
          <w:rFonts w:ascii="Times New Roman" w:hAnsi="Times New Roman"/>
          <w:color w:val="auto"/>
        </w:rPr>
        <w:t>.</w:t>
      </w:r>
    </w:p>
    <w:p w:rsidR="00044EB8" w:rsidRPr="00552C9C" w:rsidRDefault="00044EB8" w:rsidP="00044EB8">
      <w:pPr>
        <w:pStyle w:val="ASSINATURA"/>
        <w:rPr>
          <w:rFonts w:ascii="Times New Roman" w:hAnsi="Times New Roman"/>
        </w:rPr>
      </w:pPr>
      <w:r w:rsidRPr="00552C9C">
        <w:rPr>
          <w:rFonts w:ascii="Times New Roman" w:hAnsi="Times New Roman"/>
        </w:rPr>
        <w:t xml:space="preserve">Deputado </w:t>
      </w:r>
      <w:r w:rsidRPr="00552C9C">
        <w:rPr>
          <w:rFonts w:ascii="Times New Roman" w:hAnsi="Times New Roman"/>
          <w:b/>
        </w:rPr>
        <w:t>JUSCELINO FILHO</w:t>
      </w:r>
    </w:p>
    <w:p w:rsidR="00044EB8" w:rsidRPr="00552C9C" w:rsidRDefault="00044EB8" w:rsidP="00044EB8">
      <w:pPr>
        <w:pStyle w:val="ASSINATURA"/>
        <w:rPr>
          <w:rFonts w:ascii="Times New Roman" w:hAnsi="Times New Roman"/>
          <w:snapToGrid w:val="0"/>
        </w:rPr>
      </w:pPr>
      <w:r w:rsidRPr="00552C9C">
        <w:rPr>
          <w:rFonts w:ascii="Times New Roman" w:hAnsi="Times New Roman"/>
        </w:rPr>
        <w:t>Relator</w:t>
      </w:r>
    </w:p>
    <w:p w:rsidR="00044EB8" w:rsidRPr="00552C9C" w:rsidRDefault="00044EB8" w:rsidP="00044EB8">
      <w:pPr>
        <w:pStyle w:val="NDOTRABALHOSISCONLE"/>
        <w:widowControl/>
        <w:rPr>
          <w:rFonts w:ascii="Times New Roman" w:hAnsi="Times New Roman"/>
          <w:color w:val="auto"/>
        </w:rPr>
      </w:pPr>
    </w:p>
    <w:p w:rsidR="00191C13" w:rsidRPr="00552C9C" w:rsidRDefault="00191C13" w:rsidP="00044EB8">
      <w:pPr>
        <w:pStyle w:val="NDOTRABALHOSISCONLE"/>
        <w:widowControl/>
        <w:rPr>
          <w:rFonts w:ascii="Times New Roman" w:hAnsi="Times New Roman"/>
          <w:color w:val="auto"/>
        </w:rPr>
      </w:pPr>
    </w:p>
    <w:p w:rsidR="001238CC" w:rsidRPr="00552C9C" w:rsidRDefault="001238CC" w:rsidP="00044EB8">
      <w:pPr>
        <w:pStyle w:val="NDOTRABALHOSISCONLE"/>
        <w:widowControl/>
        <w:rPr>
          <w:rFonts w:ascii="Times New Roman" w:hAnsi="Times New Roman"/>
        </w:rPr>
      </w:pPr>
    </w:p>
    <w:sectPr w:rsidR="001238CC" w:rsidRPr="00552C9C" w:rsidSect="00D101D5">
      <w:headerReference w:type="default" r:id="rId9"/>
      <w:pgSz w:w="11908" w:h="16833"/>
      <w:pgMar w:top="1701" w:right="1701" w:bottom="1134" w:left="1701" w:header="794" w:footer="79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A1" w:rsidRDefault="00464CA1">
      <w:r>
        <w:separator/>
      </w:r>
    </w:p>
  </w:endnote>
  <w:endnote w:type="continuationSeparator" w:id="0">
    <w:p w:rsidR="00464CA1" w:rsidRDefault="0046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A1" w:rsidRDefault="00464CA1">
      <w:r>
        <w:separator/>
      </w:r>
    </w:p>
  </w:footnote>
  <w:footnote w:type="continuationSeparator" w:id="0">
    <w:p w:rsidR="00464CA1" w:rsidRDefault="00464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35708"/>
      <w:docPartObj>
        <w:docPartGallery w:val="Page Numbers (Top of Page)"/>
        <w:docPartUnique/>
      </w:docPartObj>
    </w:sdtPr>
    <w:sdtEndPr/>
    <w:sdtContent>
      <w:p w:rsidR="00CC199B" w:rsidRDefault="00CC199B">
        <w:pPr>
          <w:pStyle w:val="Cabealho"/>
          <w:jc w:val="right"/>
        </w:pPr>
        <w:r>
          <w:fldChar w:fldCharType="begin"/>
        </w:r>
        <w:r>
          <w:instrText>PAGE   \* MERGEFORMAT</w:instrText>
        </w:r>
        <w:r>
          <w:fldChar w:fldCharType="separate"/>
        </w:r>
        <w:r w:rsidR="00B5054A">
          <w:rPr>
            <w:noProof/>
          </w:rPr>
          <w:t>34</w:t>
        </w:r>
        <w:r>
          <w:fldChar w:fldCharType="end"/>
        </w:r>
      </w:p>
    </w:sdtContent>
  </w:sdt>
  <w:p w:rsidR="00CC199B" w:rsidRPr="00191C13" w:rsidRDefault="00CC199B" w:rsidP="00191C1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936"/>
    <w:multiLevelType w:val="hybridMultilevel"/>
    <w:tmpl w:val="54A2336C"/>
    <w:lvl w:ilvl="0" w:tplc="3D24F362">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nsid w:val="0F5E28F2"/>
    <w:multiLevelType w:val="hybridMultilevel"/>
    <w:tmpl w:val="E9D66B7A"/>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
    <w:nsid w:val="11BE53FA"/>
    <w:multiLevelType w:val="hybridMultilevel"/>
    <w:tmpl w:val="9FBC8EF6"/>
    <w:lvl w:ilvl="0" w:tplc="F9908D9C">
      <w:start w:val="1"/>
      <w:numFmt w:val="decimal"/>
      <w:pStyle w:val="Ttulo5"/>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1DF60B99"/>
    <w:multiLevelType w:val="hybridMultilevel"/>
    <w:tmpl w:val="20385756"/>
    <w:lvl w:ilvl="0" w:tplc="FE62B8FA">
      <w:start w:val="1"/>
      <w:numFmt w:val="bullet"/>
      <w:pStyle w:val="ENUMERAO"/>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4">
    <w:nsid w:val="3ECC64A6"/>
    <w:multiLevelType w:val="hybridMultilevel"/>
    <w:tmpl w:val="EE1A1CF4"/>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5">
    <w:nsid w:val="45E94EF3"/>
    <w:multiLevelType w:val="hybridMultilevel"/>
    <w:tmpl w:val="F766C420"/>
    <w:lvl w:ilvl="0" w:tplc="4FEED994">
      <w:start w:val="1"/>
      <w:numFmt w:val="lowerLetter"/>
      <w:pStyle w:val="Ttulo4"/>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nsid w:val="4664405D"/>
    <w:multiLevelType w:val="hybridMultilevel"/>
    <w:tmpl w:val="025CFA58"/>
    <w:lvl w:ilvl="0" w:tplc="BA200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169366C"/>
    <w:multiLevelType w:val="multilevel"/>
    <w:tmpl w:val="4E50CE18"/>
    <w:lvl w:ilvl="0">
      <w:start w:val="1"/>
      <w:numFmt w:val="decimal"/>
      <w:pStyle w:val="Ttulo1"/>
      <w:suff w:val="nothing"/>
      <w:lvlText w:val="Art %1"/>
      <w:lvlJc w:val="left"/>
      <w:pPr>
        <w:ind w:left="0" w:firstLine="0"/>
      </w:pPr>
      <w:rPr>
        <w:rFonts w:hint="default"/>
      </w:rPr>
    </w:lvl>
    <w:lvl w:ilvl="1">
      <w:start w:val="1"/>
      <w:numFmt w:val="decimal"/>
      <w:pStyle w:val="Ttulo2"/>
      <w:suff w:val="nothing"/>
      <w:lvlText w:val="§ %2"/>
      <w:lvlJc w:val="left"/>
      <w:pPr>
        <w:ind w:left="0" w:firstLine="0"/>
      </w:pPr>
      <w:rPr>
        <w:rFonts w:hint="default"/>
      </w:rPr>
    </w:lvl>
    <w:lvl w:ilvl="2">
      <w:start w:val="1"/>
      <w:numFmt w:val="upperRoman"/>
      <w:pStyle w:val="Ttulo3"/>
      <w:suff w:val="space"/>
      <w:lvlText w:val="%3 -"/>
      <w:lvlJc w:val="left"/>
      <w:pPr>
        <w:ind w:left="0" w:firstLine="0"/>
      </w:pPr>
      <w:rPr>
        <w:rFonts w:hint="default"/>
        <w:color w:val="auto"/>
      </w:rPr>
    </w:lvl>
    <w:lvl w:ilvl="3">
      <w:start w:val="1"/>
      <w:numFmt w:val="lowerLetter"/>
      <w:suff w:val="space"/>
      <w:lvlText w:val="%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65460591"/>
    <w:multiLevelType w:val="hybridMultilevel"/>
    <w:tmpl w:val="57A6CE0E"/>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9">
    <w:nsid w:val="6D5F178F"/>
    <w:multiLevelType w:val="multilevel"/>
    <w:tmpl w:val="C5E448A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107640C"/>
    <w:multiLevelType w:val="hybridMultilevel"/>
    <w:tmpl w:val="F27E8384"/>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1">
    <w:nsid w:val="726C62EF"/>
    <w:multiLevelType w:val="singleLevel"/>
    <w:tmpl w:val="35068678"/>
    <w:lvl w:ilvl="0">
      <w:start w:val="1"/>
      <w:numFmt w:val="ordinal"/>
      <w:lvlText w:val="Art. %1 "/>
      <w:lvlJc w:val="left"/>
      <w:pPr>
        <w:tabs>
          <w:tab w:val="num" w:pos="1440"/>
        </w:tabs>
        <w:ind w:left="360" w:hanging="360"/>
      </w:pPr>
    </w:lvl>
  </w:abstractNum>
  <w:num w:numId="1">
    <w:abstractNumId w:val="11"/>
  </w:num>
  <w:num w:numId="2">
    <w:abstractNumId w:val="7"/>
  </w:num>
  <w:num w:numId="3">
    <w:abstractNumId w:val="7"/>
  </w:num>
  <w:num w:numId="4">
    <w:abstractNumId w:val="7"/>
  </w:num>
  <w:num w:numId="5">
    <w:abstractNumId w:val="5"/>
  </w:num>
  <w:num w:numId="6">
    <w:abstractNumId w:val="2"/>
  </w:num>
  <w:num w:numId="7">
    <w:abstractNumId w:val="0"/>
  </w:num>
  <w:num w:numId="8">
    <w:abstractNumId w:val="7"/>
  </w:num>
  <w:num w:numId="9">
    <w:abstractNumId w:val="7"/>
  </w:num>
  <w:num w:numId="10">
    <w:abstractNumId w:val="7"/>
  </w:num>
  <w:num w:numId="11">
    <w:abstractNumId w:val="5"/>
  </w:num>
  <w:num w:numId="12">
    <w:abstractNumId w:val="2"/>
  </w:num>
  <w:num w:numId="13">
    <w:abstractNumId w:val="3"/>
  </w:num>
  <w:num w:numId="14">
    <w:abstractNumId w:val="7"/>
  </w:num>
  <w:num w:numId="15">
    <w:abstractNumId w:val="7"/>
  </w:num>
  <w:num w:numId="16">
    <w:abstractNumId w:val="7"/>
  </w:num>
  <w:num w:numId="17">
    <w:abstractNumId w:val="5"/>
  </w:num>
  <w:num w:numId="18">
    <w:abstractNumId w:val="2"/>
  </w:num>
  <w:num w:numId="19">
    <w:abstractNumId w:val="6"/>
  </w:num>
  <w:num w:numId="20">
    <w:abstractNumId w:val="10"/>
  </w:num>
  <w:num w:numId="21">
    <w:abstractNumId w:val="8"/>
  </w:num>
  <w:num w:numId="22">
    <w:abstractNumId w:val="9"/>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F6"/>
    <w:rsid w:val="00003963"/>
    <w:rsid w:val="00004984"/>
    <w:rsid w:val="00011718"/>
    <w:rsid w:val="00026257"/>
    <w:rsid w:val="00036B0F"/>
    <w:rsid w:val="00037E90"/>
    <w:rsid w:val="000411C8"/>
    <w:rsid w:val="00044EB8"/>
    <w:rsid w:val="000475D8"/>
    <w:rsid w:val="00053807"/>
    <w:rsid w:val="000866D3"/>
    <w:rsid w:val="0009628F"/>
    <w:rsid w:val="000A7088"/>
    <w:rsid w:val="000B21DA"/>
    <w:rsid w:val="000B230A"/>
    <w:rsid w:val="000B2318"/>
    <w:rsid w:val="000B3BD5"/>
    <w:rsid w:val="000C212D"/>
    <w:rsid w:val="000C4FB0"/>
    <w:rsid w:val="000C79F3"/>
    <w:rsid w:val="000E0C2D"/>
    <w:rsid w:val="000E40DC"/>
    <w:rsid w:val="000E62B5"/>
    <w:rsid w:val="000F3103"/>
    <w:rsid w:val="00105AF6"/>
    <w:rsid w:val="00105B04"/>
    <w:rsid w:val="00113B1C"/>
    <w:rsid w:val="001143AC"/>
    <w:rsid w:val="001163CB"/>
    <w:rsid w:val="00117D6C"/>
    <w:rsid w:val="00120FB0"/>
    <w:rsid w:val="00121A03"/>
    <w:rsid w:val="001238CC"/>
    <w:rsid w:val="00124522"/>
    <w:rsid w:val="00137BFC"/>
    <w:rsid w:val="00144482"/>
    <w:rsid w:val="001532CA"/>
    <w:rsid w:val="00161368"/>
    <w:rsid w:val="001769F0"/>
    <w:rsid w:val="00187F17"/>
    <w:rsid w:val="00191C13"/>
    <w:rsid w:val="001C041F"/>
    <w:rsid w:val="001C04FC"/>
    <w:rsid w:val="001C089D"/>
    <w:rsid w:val="001C1DBD"/>
    <w:rsid w:val="001C1FED"/>
    <w:rsid w:val="001D00AD"/>
    <w:rsid w:val="001D4F8B"/>
    <w:rsid w:val="001D7B80"/>
    <w:rsid w:val="001E2A08"/>
    <w:rsid w:val="002104D9"/>
    <w:rsid w:val="002175BD"/>
    <w:rsid w:val="00241BFF"/>
    <w:rsid w:val="00241DED"/>
    <w:rsid w:val="00266457"/>
    <w:rsid w:val="002761D8"/>
    <w:rsid w:val="00276E4A"/>
    <w:rsid w:val="002776C0"/>
    <w:rsid w:val="00281301"/>
    <w:rsid w:val="00285F2A"/>
    <w:rsid w:val="00286F8D"/>
    <w:rsid w:val="002A4C4B"/>
    <w:rsid w:val="002B0207"/>
    <w:rsid w:val="002B1222"/>
    <w:rsid w:val="002B21B2"/>
    <w:rsid w:val="002B631F"/>
    <w:rsid w:val="002B700A"/>
    <w:rsid w:val="002C1CC0"/>
    <w:rsid w:val="003041A2"/>
    <w:rsid w:val="003206F6"/>
    <w:rsid w:val="00320F95"/>
    <w:rsid w:val="00325367"/>
    <w:rsid w:val="0032734D"/>
    <w:rsid w:val="00334AA6"/>
    <w:rsid w:val="00340326"/>
    <w:rsid w:val="00350929"/>
    <w:rsid w:val="003613BB"/>
    <w:rsid w:val="00364D54"/>
    <w:rsid w:val="003960F6"/>
    <w:rsid w:val="003A327C"/>
    <w:rsid w:val="003B0216"/>
    <w:rsid w:val="003B067A"/>
    <w:rsid w:val="003B2251"/>
    <w:rsid w:val="003E6571"/>
    <w:rsid w:val="003F0D5B"/>
    <w:rsid w:val="003F27E5"/>
    <w:rsid w:val="00403D83"/>
    <w:rsid w:val="00406513"/>
    <w:rsid w:val="004248BD"/>
    <w:rsid w:val="0043475E"/>
    <w:rsid w:val="0043772F"/>
    <w:rsid w:val="00451312"/>
    <w:rsid w:val="00453C09"/>
    <w:rsid w:val="00461D61"/>
    <w:rsid w:val="00464CA1"/>
    <w:rsid w:val="00474E82"/>
    <w:rsid w:val="0049063B"/>
    <w:rsid w:val="00490F80"/>
    <w:rsid w:val="004A3483"/>
    <w:rsid w:val="004E75AC"/>
    <w:rsid w:val="004F46FB"/>
    <w:rsid w:val="004F471B"/>
    <w:rsid w:val="004F75DF"/>
    <w:rsid w:val="005002D8"/>
    <w:rsid w:val="00503F1D"/>
    <w:rsid w:val="005067C0"/>
    <w:rsid w:val="00513685"/>
    <w:rsid w:val="00515377"/>
    <w:rsid w:val="00516797"/>
    <w:rsid w:val="005204F9"/>
    <w:rsid w:val="00526BF8"/>
    <w:rsid w:val="00540239"/>
    <w:rsid w:val="00545308"/>
    <w:rsid w:val="00552C9C"/>
    <w:rsid w:val="00561382"/>
    <w:rsid w:val="005655C1"/>
    <w:rsid w:val="00582DC8"/>
    <w:rsid w:val="0058686A"/>
    <w:rsid w:val="005A06C0"/>
    <w:rsid w:val="005A6D73"/>
    <w:rsid w:val="005E2FC9"/>
    <w:rsid w:val="005F4AE4"/>
    <w:rsid w:val="005F772B"/>
    <w:rsid w:val="006022E5"/>
    <w:rsid w:val="00611A43"/>
    <w:rsid w:val="00611CA3"/>
    <w:rsid w:val="0061347E"/>
    <w:rsid w:val="00615D79"/>
    <w:rsid w:val="00631FDC"/>
    <w:rsid w:val="006342E6"/>
    <w:rsid w:val="00647EE4"/>
    <w:rsid w:val="00651F99"/>
    <w:rsid w:val="006522D0"/>
    <w:rsid w:val="00655DBA"/>
    <w:rsid w:val="00656994"/>
    <w:rsid w:val="00657A45"/>
    <w:rsid w:val="00660232"/>
    <w:rsid w:val="0067041A"/>
    <w:rsid w:val="00694896"/>
    <w:rsid w:val="006A3582"/>
    <w:rsid w:val="006E1C5A"/>
    <w:rsid w:val="006F46F9"/>
    <w:rsid w:val="006F533D"/>
    <w:rsid w:val="006F561B"/>
    <w:rsid w:val="006F638D"/>
    <w:rsid w:val="00720673"/>
    <w:rsid w:val="0072187F"/>
    <w:rsid w:val="00741ED1"/>
    <w:rsid w:val="00760F80"/>
    <w:rsid w:val="00761CAC"/>
    <w:rsid w:val="00763A86"/>
    <w:rsid w:val="00772477"/>
    <w:rsid w:val="00776CE8"/>
    <w:rsid w:val="00780DB8"/>
    <w:rsid w:val="007829E8"/>
    <w:rsid w:val="00786FD6"/>
    <w:rsid w:val="007940A9"/>
    <w:rsid w:val="007A643F"/>
    <w:rsid w:val="007B045D"/>
    <w:rsid w:val="007B0BD9"/>
    <w:rsid w:val="007D17CE"/>
    <w:rsid w:val="007D7193"/>
    <w:rsid w:val="007D74EA"/>
    <w:rsid w:val="00810F37"/>
    <w:rsid w:val="0081400B"/>
    <w:rsid w:val="008303EB"/>
    <w:rsid w:val="00830887"/>
    <w:rsid w:val="00837CBE"/>
    <w:rsid w:val="00840700"/>
    <w:rsid w:val="00846925"/>
    <w:rsid w:val="008514F6"/>
    <w:rsid w:val="00873032"/>
    <w:rsid w:val="00876AAE"/>
    <w:rsid w:val="008809C4"/>
    <w:rsid w:val="008A3C52"/>
    <w:rsid w:val="008B0AA1"/>
    <w:rsid w:val="008C7FF9"/>
    <w:rsid w:val="008D0996"/>
    <w:rsid w:val="008F2B0B"/>
    <w:rsid w:val="00901163"/>
    <w:rsid w:val="00915DC9"/>
    <w:rsid w:val="00946F8F"/>
    <w:rsid w:val="00955CB1"/>
    <w:rsid w:val="00964E9E"/>
    <w:rsid w:val="00983071"/>
    <w:rsid w:val="009A00E5"/>
    <w:rsid w:val="009A33EE"/>
    <w:rsid w:val="009A399B"/>
    <w:rsid w:val="009B07F6"/>
    <w:rsid w:val="009B392E"/>
    <w:rsid w:val="009C09CD"/>
    <w:rsid w:val="009C3C19"/>
    <w:rsid w:val="009C6305"/>
    <w:rsid w:val="009D4497"/>
    <w:rsid w:val="009E2646"/>
    <w:rsid w:val="009E6985"/>
    <w:rsid w:val="009F1793"/>
    <w:rsid w:val="009F367C"/>
    <w:rsid w:val="009F758F"/>
    <w:rsid w:val="00A12E66"/>
    <w:rsid w:val="00A17567"/>
    <w:rsid w:val="00A23747"/>
    <w:rsid w:val="00A26038"/>
    <w:rsid w:val="00A370AA"/>
    <w:rsid w:val="00A64039"/>
    <w:rsid w:val="00A70722"/>
    <w:rsid w:val="00A76B5E"/>
    <w:rsid w:val="00A80B8B"/>
    <w:rsid w:val="00A911C0"/>
    <w:rsid w:val="00AA1F2B"/>
    <w:rsid w:val="00AA2394"/>
    <w:rsid w:val="00AB3393"/>
    <w:rsid w:val="00AC0A3F"/>
    <w:rsid w:val="00AC0ED8"/>
    <w:rsid w:val="00AD7871"/>
    <w:rsid w:val="00B3175C"/>
    <w:rsid w:val="00B5054A"/>
    <w:rsid w:val="00B55D57"/>
    <w:rsid w:val="00B64BD7"/>
    <w:rsid w:val="00B7034D"/>
    <w:rsid w:val="00B718C2"/>
    <w:rsid w:val="00B71DCD"/>
    <w:rsid w:val="00B76A29"/>
    <w:rsid w:val="00B831E4"/>
    <w:rsid w:val="00B83E6C"/>
    <w:rsid w:val="00B84C0A"/>
    <w:rsid w:val="00B90F6A"/>
    <w:rsid w:val="00B9509E"/>
    <w:rsid w:val="00BA3E48"/>
    <w:rsid w:val="00BA669F"/>
    <w:rsid w:val="00BE007D"/>
    <w:rsid w:val="00BE0FB3"/>
    <w:rsid w:val="00BE2154"/>
    <w:rsid w:val="00BE7DBA"/>
    <w:rsid w:val="00C14579"/>
    <w:rsid w:val="00C147BB"/>
    <w:rsid w:val="00C27604"/>
    <w:rsid w:val="00C360E3"/>
    <w:rsid w:val="00C40FD1"/>
    <w:rsid w:val="00C41D84"/>
    <w:rsid w:val="00C44F02"/>
    <w:rsid w:val="00C479E5"/>
    <w:rsid w:val="00C50F97"/>
    <w:rsid w:val="00C57F65"/>
    <w:rsid w:val="00C7659C"/>
    <w:rsid w:val="00C95A5D"/>
    <w:rsid w:val="00CA6820"/>
    <w:rsid w:val="00CB7FC8"/>
    <w:rsid w:val="00CC199B"/>
    <w:rsid w:val="00CC2F7F"/>
    <w:rsid w:val="00CD59C0"/>
    <w:rsid w:val="00D101D5"/>
    <w:rsid w:val="00D20D60"/>
    <w:rsid w:val="00D247FB"/>
    <w:rsid w:val="00D26BA4"/>
    <w:rsid w:val="00D33001"/>
    <w:rsid w:val="00D33F19"/>
    <w:rsid w:val="00D5281B"/>
    <w:rsid w:val="00D52C1C"/>
    <w:rsid w:val="00D66B18"/>
    <w:rsid w:val="00D67526"/>
    <w:rsid w:val="00D74E7B"/>
    <w:rsid w:val="00D80097"/>
    <w:rsid w:val="00D809F9"/>
    <w:rsid w:val="00D82E38"/>
    <w:rsid w:val="00D83B14"/>
    <w:rsid w:val="00D97C3D"/>
    <w:rsid w:val="00DA209A"/>
    <w:rsid w:val="00DA2128"/>
    <w:rsid w:val="00DC3649"/>
    <w:rsid w:val="00DD1813"/>
    <w:rsid w:val="00DD2E77"/>
    <w:rsid w:val="00DD5FA0"/>
    <w:rsid w:val="00DE5D59"/>
    <w:rsid w:val="00DE634C"/>
    <w:rsid w:val="00DE7891"/>
    <w:rsid w:val="00DF5F0E"/>
    <w:rsid w:val="00E040D5"/>
    <w:rsid w:val="00E22712"/>
    <w:rsid w:val="00E2316C"/>
    <w:rsid w:val="00E31302"/>
    <w:rsid w:val="00E53B06"/>
    <w:rsid w:val="00E62ABE"/>
    <w:rsid w:val="00E77D1A"/>
    <w:rsid w:val="00E834A3"/>
    <w:rsid w:val="00E86F34"/>
    <w:rsid w:val="00E9752B"/>
    <w:rsid w:val="00E97771"/>
    <w:rsid w:val="00EC0E4F"/>
    <w:rsid w:val="00ED508C"/>
    <w:rsid w:val="00EE37D2"/>
    <w:rsid w:val="00F0107F"/>
    <w:rsid w:val="00F01C1F"/>
    <w:rsid w:val="00F02308"/>
    <w:rsid w:val="00F03752"/>
    <w:rsid w:val="00F052F8"/>
    <w:rsid w:val="00F10C6C"/>
    <w:rsid w:val="00F13659"/>
    <w:rsid w:val="00F25A8F"/>
    <w:rsid w:val="00F27892"/>
    <w:rsid w:val="00F27F6C"/>
    <w:rsid w:val="00F56012"/>
    <w:rsid w:val="00F66689"/>
    <w:rsid w:val="00F81D8D"/>
    <w:rsid w:val="00F82B83"/>
    <w:rsid w:val="00F86F58"/>
    <w:rsid w:val="00F9007B"/>
    <w:rsid w:val="00F93950"/>
    <w:rsid w:val="00FA00C1"/>
    <w:rsid w:val="00FA06F9"/>
    <w:rsid w:val="00FA17A6"/>
    <w:rsid w:val="00FB4CFE"/>
    <w:rsid w:val="00FC6B3C"/>
    <w:rsid w:val="00FD094D"/>
    <w:rsid w:val="00FD6180"/>
    <w:rsid w:val="00FD7C77"/>
    <w:rsid w:val="00FF39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3" w:unhideWhenUsed="0" w:qFormat="1"/>
    <w:lsdException w:name="heading 2" w:semiHidden="0" w:uiPriority="14" w:unhideWhenUsed="0" w:qFormat="1"/>
    <w:lsdException w:name="heading 3" w:semiHidden="0" w:uiPriority="15" w:unhideWhenUsed="0" w:qFormat="1"/>
    <w:lsdException w:name="heading 4" w:semiHidden="0" w:uiPriority="16" w:unhideWhenUsed="0" w:qFormat="1"/>
    <w:lsdException w:name="heading 5" w:semiHidden="0" w:uiPriority="17" w:unhideWhenUsed="0" w:qFormat="1"/>
    <w:lsdException w:name="heading 6" w:uiPriority="18" w:qFormat="1"/>
    <w:lsdException w:name="heading 7" w:uiPriority="19" w:qFormat="1"/>
    <w:lsdException w:name="heading 8" w:uiPriority="37" w:qFormat="1"/>
    <w:lsdException w:name="heading 9" w:uiPriority="3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37" w:unhideWhenUsed="0" w:qFormat="1"/>
    <w:lsdException w:name="Default Paragraph Font" w:uiPriority="1"/>
    <w:lsdException w:name="Body Text Indent" w:uiPriority="36"/>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7D74EA"/>
    <w:pPr>
      <w:spacing w:after="120"/>
      <w:jc w:val="both"/>
    </w:pPr>
    <w:rPr>
      <w:rFonts w:ascii="Arial" w:hAnsi="Arial"/>
      <w:sz w:val="24"/>
      <w:szCs w:val="24"/>
      <w:lang w:eastAsia="en-US"/>
    </w:rPr>
  </w:style>
  <w:style w:type="paragraph" w:styleId="Ttulo1">
    <w:name w:val="heading 1"/>
    <w:aliases w:val="Artigo"/>
    <w:basedOn w:val="Normal"/>
    <w:link w:val="Ttulo1Char"/>
    <w:uiPriority w:val="13"/>
    <w:semiHidden/>
    <w:qFormat/>
    <w:rsid w:val="00763A86"/>
    <w:pPr>
      <w:keepNext/>
      <w:keepLines/>
      <w:numPr>
        <w:numId w:val="16"/>
      </w:numPr>
      <w:spacing w:line="360" w:lineRule="auto"/>
      <w:outlineLvl w:val="0"/>
    </w:pPr>
    <w:rPr>
      <w:rFonts w:eastAsiaTheme="majorEastAsia" w:cstheme="majorBidi"/>
      <w:bCs/>
      <w:snapToGrid w:val="0"/>
      <w:color w:val="000000"/>
      <w:szCs w:val="28"/>
    </w:rPr>
  </w:style>
  <w:style w:type="paragraph" w:styleId="Ttulo2">
    <w:name w:val="heading 2"/>
    <w:aliases w:val="Parágrafo"/>
    <w:basedOn w:val="Normal"/>
    <w:link w:val="Ttulo2Char"/>
    <w:uiPriority w:val="14"/>
    <w:semiHidden/>
    <w:qFormat/>
    <w:rsid w:val="00763A86"/>
    <w:pPr>
      <w:keepNext/>
      <w:keepLines/>
      <w:numPr>
        <w:ilvl w:val="1"/>
        <w:numId w:val="16"/>
      </w:numPr>
      <w:spacing w:after="0" w:line="360" w:lineRule="auto"/>
      <w:outlineLvl w:val="1"/>
    </w:pPr>
    <w:rPr>
      <w:rFonts w:eastAsiaTheme="majorEastAsia" w:cstheme="majorBidi"/>
      <w:bCs/>
      <w:snapToGrid w:val="0"/>
      <w:color w:val="000000"/>
      <w:szCs w:val="26"/>
    </w:rPr>
  </w:style>
  <w:style w:type="paragraph" w:styleId="Ttulo3">
    <w:name w:val="heading 3"/>
    <w:aliases w:val="Inciso"/>
    <w:basedOn w:val="Normal"/>
    <w:link w:val="Ttulo3Char"/>
    <w:uiPriority w:val="15"/>
    <w:semiHidden/>
    <w:qFormat/>
    <w:rsid w:val="00763A86"/>
    <w:pPr>
      <w:keepNext/>
      <w:keepLines/>
      <w:numPr>
        <w:ilvl w:val="2"/>
        <w:numId w:val="16"/>
      </w:numPr>
      <w:spacing w:after="0" w:line="360" w:lineRule="auto"/>
      <w:outlineLvl w:val="2"/>
    </w:pPr>
    <w:rPr>
      <w:rFonts w:eastAsiaTheme="majorEastAsia" w:cstheme="majorBidi"/>
      <w:bCs/>
      <w:snapToGrid w:val="0"/>
      <w:color w:val="000000"/>
      <w:szCs w:val="22"/>
    </w:rPr>
  </w:style>
  <w:style w:type="paragraph" w:styleId="Ttulo4">
    <w:name w:val="heading 4"/>
    <w:aliases w:val="Alínea"/>
    <w:basedOn w:val="Normal"/>
    <w:link w:val="Ttulo4Char"/>
    <w:uiPriority w:val="16"/>
    <w:semiHidden/>
    <w:qFormat/>
    <w:rsid w:val="00763A86"/>
    <w:pPr>
      <w:keepNext/>
      <w:keepLines/>
      <w:numPr>
        <w:numId w:val="17"/>
      </w:numPr>
      <w:spacing w:after="0" w:line="288" w:lineRule="auto"/>
      <w:outlineLvl w:val="3"/>
    </w:pPr>
    <w:rPr>
      <w:rFonts w:eastAsiaTheme="majorEastAsia" w:cstheme="majorBidi"/>
      <w:bCs/>
      <w:iCs/>
      <w:snapToGrid w:val="0"/>
      <w:color w:val="000000"/>
      <w:szCs w:val="22"/>
    </w:rPr>
  </w:style>
  <w:style w:type="paragraph" w:styleId="Ttulo5">
    <w:name w:val="heading 5"/>
    <w:aliases w:val="Item"/>
    <w:basedOn w:val="Normal"/>
    <w:link w:val="Ttulo5Char"/>
    <w:uiPriority w:val="17"/>
    <w:semiHidden/>
    <w:qFormat/>
    <w:rsid w:val="00763A86"/>
    <w:pPr>
      <w:keepNext/>
      <w:keepLines/>
      <w:numPr>
        <w:numId w:val="18"/>
      </w:numPr>
      <w:spacing w:after="0" w:line="288" w:lineRule="auto"/>
      <w:outlineLvl w:val="4"/>
    </w:pPr>
    <w:rPr>
      <w:rFonts w:eastAsiaTheme="majorEastAsia" w:cstheme="majorBidi"/>
      <w:snapToGrid w:val="0"/>
      <w:color w:val="000000"/>
      <w:szCs w:val="22"/>
    </w:rPr>
  </w:style>
  <w:style w:type="paragraph" w:styleId="Ttulo6">
    <w:name w:val="heading 6"/>
    <w:aliases w:val="Capítulo/Título"/>
    <w:basedOn w:val="Normal"/>
    <w:next w:val="Ttulo7"/>
    <w:link w:val="Ttulo6Char"/>
    <w:uiPriority w:val="18"/>
    <w:semiHidden/>
    <w:qFormat/>
    <w:rsid w:val="00763A86"/>
    <w:pPr>
      <w:keepNext/>
      <w:keepLines/>
      <w:spacing w:after="0"/>
      <w:jc w:val="center"/>
      <w:outlineLvl w:val="5"/>
    </w:pPr>
    <w:rPr>
      <w:rFonts w:eastAsiaTheme="majorEastAsia" w:cstheme="majorBidi"/>
      <w:caps/>
      <w:snapToGrid w:val="0"/>
    </w:rPr>
  </w:style>
  <w:style w:type="paragraph" w:styleId="Ttulo7">
    <w:name w:val="heading 7"/>
    <w:aliases w:val="Seção/Subseção"/>
    <w:basedOn w:val="Normal"/>
    <w:next w:val="Normal"/>
    <w:link w:val="Ttulo7Char"/>
    <w:uiPriority w:val="19"/>
    <w:semiHidden/>
    <w:qFormat/>
    <w:rsid w:val="00763A86"/>
    <w:pPr>
      <w:keepNext/>
      <w:keepLines/>
      <w:spacing w:before="120"/>
      <w:contextualSpacing/>
      <w:jc w:val="center"/>
      <w:outlineLvl w:val="6"/>
    </w:pPr>
    <w:rPr>
      <w:rFonts w:eastAsiaTheme="majorEastAsia" w:cstheme="majorBidi"/>
      <w:b/>
      <w:iCs/>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763A86"/>
    <w:pPr>
      <w:tabs>
        <w:tab w:val="center" w:pos="4252"/>
        <w:tab w:val="right" w:pos="8504"/>
      </w:tabs>
      <w:spacing w:after="0"/>
    </w:pPr>
    <w:rPr>
      <w:sz w:val="22"/>
    </w:rPr>
  </w:style>
  <w:style w:type="paragraph" w:styleId="Rodap">
    <w:name w:val="footer"/>
    <w:basedOn w:val="Normal"/>
    <w:link w:val="RodapChar"/>
    <w:uiPriority w:val="99"/>
    <w:semiHidden/>
    <w:rsid w:val="00763A86"/>
    <w:pPr>
      <w:tabs>
        <w:tab w:val="center" w:pos="4252"/>
        <w:tab w:val="right" w:pos="8504"/>
      </w:tabs>
      <w:spacing w:after="0"/>
      <w:ind w:left="142" w:hanging="142"/>
    </w:pPr>
  </w:style>
  <w:style w:type="character" w:styleId="Nmerodepgina">
    <w:name w:val="page number"/>
    <w:basedOn w:val="Fontepargpadro"/>
    <w:uiPriority w:val="99"/>
    <w:semiHidden/>
    <w:rsid w:val="00763A86"/>
    <w:rPr>
      <w:rFonts w:ascii="Arial" w:hAnsi="Arial"/>
      <w:sz w:val="22"/>
    </w:rPr>
  </w:style>
  <w:style w:type="paragraph" w:customStyle="1" w:styleId="titulo4">
    <w:name w:val="titulo4"/>
    <w:basedOn w:val="Ttulo2"/>
    <w:uiPriority w:val="36"/>
    <w:semiHidden/>
    <w:pPr>
      <w:spacing w:before="554" w:after="754"/>
      <w:jc w:val="left"/>
    </w:pPr>
    <w:rPr>
      <w:caps/>
    </w:rPr>
  </w:style>
  <w:style w:type="paragraph" w:styleId="Recuodecorpodetexto">
    <w:name w:val="Body Text Indent"/>
    <w:basedOn w:val="Normal"/>
    <w:uiPriority w:val="36"/>
    <w:semiHidden/>
    <w:pPr>
      <w:ind w:left="283"/>
    </w:pPr>
  </w:style>
  <w:style w:type="paragraph" w:customStyle="1" w:styleId="TranscrioDoutrina">
    <w:name w:val="Transcrição Doutrina"/>
    <w:basedOn w:val="Normal"/>
    <w:uiPriority w:val="36"/>
    <w:semiHidden/>
    <w:pPr>
      <w:widowControl w:val="0"/>
      <w:spacing w:after="100" w:line="280" w:lineRule="exact"/>
      <w:ind w:left="2302" w:firstLine="567"/>
    </w:pPr>
    <w:rPr>
      <w:i/>
      <w:snapToGrid w:val="0"/>
      <w:color w:val="000000"/>
    </w:rPr>
  </w:style>
  <w:style w:type="paragraph" w:customStyle="1" w:styleId="APENSO">
    <w:name w:val="APENSO"/>
    <w:basedOn w:val="Normal"/>
    <w:next w:val="EMENTA"/>
    <w:qFormat/>
    <w:rsid w:val="00DE634C"/>
    <w:pPr>
      <w:jc w:val="center"/>
    </w:pPr>
  </w:style>
  <w:style w:type="paragraph" w:customStyle="1" w:styleId="ASSINATURA">
    <w:name w:val="ASSINATURA"/>
    <w:basedOn w:val="Normal"/>
    <w:next w:val="NDOTRABALHOSISCONLE"/>
    <w:qFormat/>
    <w:rsid w:val="00763A86"/>
    <w:pPr>
      <w:spacing w:after="60"/>
      <w:jc w:val="center"/>
    </w:pPr>
  </w:style>
  <w:style w:type="paragraph" w:customStyle="1" w:styleId="COMISSO">
    <w:name w:val="COMISSÃO"/>
    <w:basedOn w:val="Normal"/>
    <w:next w:val="EPGRAFEnomedaproposio"/>
    <w:qFormat/>
    <w:rsid w:val="00763A86"/>
    <w:rPr>
      <w:b/>
      <w:caps/>
      <w:sz w:val="28"/>
      <w:szCs w:val="28"/>
    </w:rPr>
  </w:style>
  <w:style w:type="paragraph" w:customStyle="1" w:styleId="CORPOPADRO">
    <w:name w:val="CORPO PADRÃO"/>
    <w:link w:val="CORPOPADROChar"/>
    <w:qFormat/>
    <w:rsid w:val="00763A86"/>
    <w:pPr>
      <w:spacing w:after="120" w:line="360" w:lineRule="auto"/>
      <w:ind w:firstLine="1701"/>
      <w:jc w:val="both"/>
    </w:pPr>
    <w:rPr>
      <w:rFonts w:ascii="Arial" w:hAnsi="Arial"/>
      <w:snapToGrid w:val="0"/>
      <w:color w:val="000000"/>
      <w:sz w:val="24"/>
      <w:szCs w:val="24"/>
      <w:lang w:eastAsia="en-US"/>
    </w:rPr>
  </w:style>
  <w:style w:type="paragraph" w:customStyle="1" w:styleId="EMENTA">
    <w:name w:val="EMENTA"/>
    <w:basedOn w:val="Normal"/>
    <w:next w:val="AUTORRELATOREMENTA"/>
    <w:qFormat/>
    <w:rsid w:val="00763A86"/>
    <w:pPr>
      <w:widowControl w:val="0"/>
      <w:spacing w:before="720" w:after="480"/>
      <w:ind w:left="3686" w:firstLine="567"/>
    </w:pPr>
    <w:rPr>
      <w:snapToGrid w:val="0"/>
      <w:color w:val="000000"/>
    </w:rPr>
  </w:style>
  <w:style w:type="paragraph" w:customStyle="1" w:styleId="TranscrioLei">
    <w:name w:val="Transcrição Lei"/>
    <w:basedOn w:val="Normal"/>
    <w:uiPriority w:val="36"/>
    <w:semiHidden/>
    <w:pPr>
      <w:spacing w:after="100" w:line="280" w:lineRule="exact"/>
      <w:ind w:left="2302"/>
    </w:pPr>
    <w:rPr>
      <w:noProof/>
      <w:snapToGrid w:val="0"/>
      <w:color w:val="000000"/>
    </w:rPr>
  </w:style>
  <w:style w:type="paragraph" w:customStyle="1" w:styleId="NDOTRABALHOSISCONLE">
    <w:name w:val="Nº DO TRABALHO SISCONLE"/>
    <w:basedOn w:val="Normal"/>
    <w:semiHidden/>
    <w:qFormat/>
    <w:rsid w:val="00763A86"/>
    <w:pPr>
      <w:widowControl w:val="0"/>
    </w:pPr>
    <w:rPr>
      <w:snapToGrid w:val="0"/>
      <w:color w:val="000000"/>
      <w:sz w:val="16"/>
    </w:rPr>
  </w:style>
  <w:style w:type="paragraph" w:styleId="Ttulo">
    <w:name w:val="Title"/>
    <w:basedOn w:val="Normal"/>
    <w:next w:val="Normal"/>
    <w:link w:val="TtuloChar"/>
    <w:autoRedefine/>
    <w:uiPriority w:val="37"/>
    <w:semiHidden/>
    <w:qFormat/>
    <w:rsid w:val="000F3103"/>
    <w:pPr>
      <w:spacing w:before="720"/>
      <w:contextualSpacing/>
      <w:jc w:val="center"/>
    </w:pPr>
    <w:rPr>
      <w:rFonts w:eastAsiaTheme="majorEastAsia" w:cstheme="majorBidi"/>
      <w:b/>
      <w:spacing w:val="-10"/>
      <w:kern w:val="28"/>
      <w:sz w:val="28"/>
      <w:szCs w:val="56"/>
    </w:rPr>
  </w:style>
  <w:style w:type="character" w:customStyle="1" w:styleId="TtuloChar">
    <w:name w:val="Título Char"/>
    <w:basedOn w:val="Fontepargpadro"/>
    <w:link w:val="Ttulo"/>
    <w:uiPriority w:val="37"/>
    <w:semiHidden/>
    <w:rsid w:val="00763A86"/>
    <w:rPr>
      <w:rFonts w:ascii="Arial" w:eastAsiaTheme="majorEastAsia" w:hAnsi="Arial" w:cstheme="majorBidi"/>
      <w:b/>
      <w:spacing w:val="-10"/>
      <w:kern w:val="28"/>
      <w:sz w:val="28"/>
      <w:szCs w:val="56"/>
      <w:lang w:eastAsia="en-US"/>
    </w:rPr>
  </w:style>
  <w:style w:type="paragraph" w:customStyle="1" w:styleId="EPGRAFEnomedaproposio">
    <w:name w:val="EPÍGRAFE (nome da proposição)"/>
    <w:basedOn w:val="Normal"/>
    <w:qFormat/>
    <w:rsid w:val="00763A86"/>
    <w:pPr>
      <w:spacing w:before="720"/>
      <w:contextualSpacing/>
      <w:jc w:val="center"/>
    </w:pPr>
    <w:rPr>
      <w:rFonts w:eastAsiaTheme="majorEastAsia" w:cstheme="majorBidi"/>
      <w:b/>
      <w:caps/>
      <w:spacing w:val="-10"/>
      <w:kern w:val="28"/>
      <w:sz w:val="28"/>
      <w:szCs w:val="28"/>
    </w:rPr>
  </w:style>
  <w:style w:type="character" w:customStyle="1" w:styleId="CabealhoChar">
    <w:name w:val="Cabeçalho Char"/>
    <w:basedOn w:val="Fontepargpadro"/>
    <w:link w:val="Cabealho"/>
    <w:uiPriority w:val="99"/>
    <w:semiHidden/>
    <w:rsid w:val="00036B0F"/>
    <w:rPr>
      <w:rFonts w:ascii="Arial" w:hAnsi="Arial"/>
      <w:sz w:val="22"/>
      <w:szCs w:val="24"/>
      <w:lang w:eastAsia="en-US"/>
    </w:rPr>
  </w:style>
  <w:style w:type="paragraph" w:customStyle="1" w:styleId="NDEPGINA">
    <w:name w:val="Nº DE PÁGINA"/>
    <w:basedOn w:val="Normal"/>
    <w:next w:val="Normal"/>
    <w:semiHidden/>
    <w:qFormat/>
    <w:rsid w:val="00763A86"/>
    <w:pPr>
      <w:jc w:val="right"/>
    </w:pPr>
    <w:rPr>
      <w:sz w:val="22"/>
    </w:rPr>
  </w:style>
  <w:style w:type="paragraph" w:customStyle="1" w:styleId="NOTADERODAP">
    <w:name w:val="NOTA DE RODAPÉ"/>
    <w:basedOn w:val="Normal"/>
    <w:qFormat/>
    <w:rsid w:val="00763A86"/>
    <w:pPr>
      <w:tabs>
        <w:tab w:val="center" w:pos="4419"/>
        <w:tab w:val="right" w:pos="8838"/>
      </w:tabs>
      <w:spacing w:after="60"/>
      <w:ind w:left="142" w:hanging="142"/>
      <w:jc w:val="left"/>
    </w:pPr>
    <w:rPr>
      <w:sz w:val="18"/>
    </w:rPr>
  </w:style>
  <w:style w:type="paragraph" w:customStyle="1" w:styleId="RELATRIOVOTO">
    <w:name w:val="RELATÓRIO/VOTO"/>
    <w:basedOn w:val="Normal"/>
    <w:next w:val="Normal"/>
    <w:qFormat/>
    <w:rsid w:val="00763A86"/>
    <w:pPr>
      <w:keepNext/>
      <w:widowControl w:val="0"/>
      <w:spacing w:before="720" w:after="480" w:line="360" w:lineRule="auto"/>
    </w:pPr>
    <w:rPr>
      <w:b/>
      <w:caps/>
      <w:sz w:val="28"/>
      <w:szCs w:val="28"/>
    </w:rPr>
  </w:style>
  <w:style w:type="paragraph" w:customStyle="1" w:styleId="TRANSCRIO">
    <w:name w:val="TRANSCRIÇÃO"/>
    <w:basedOn w:val="TRANSCRIOLEI0"/>
    <w:next w:val="CORPOPADRO"/>
    <w:uiPriority w:val="1"/>
    <w:qFormat/>
    <w:rsid w:val="00DE634C"/>
    <w:rPr>
      <w:i/>
    </w:rPr>
  </w:style>
  <w:style w:type="paragraph" w:customStyle="1" w:styleId="TRANSCRIOLEI0">
    <w:name w:val="TRANSCRIÇÃO LEI"/>
    <w:basedOn w:val="Normal"/>
    <w:uiPriority w:val="1"/>
    <w:qFormat/>
    <w:rsid w:val="00DE634C"/>
    <w:pPr>
      <w:spacing w:line="276" w:lineRule="auto"/>
      <w:ind w:left="2268"/>
    </w:pPr>
    <w:rPr>
      <w:sz w:val="22"/>
    </w:rPr>
  </w:style>
  <w:style w:type="paragraph" w:customStyle="1" w:styleId="PREMBULO">
    <w:name w:val="PREÂMBULO"/>
    <w:basedOn w:val="Normal"/>
    <w:next w:val="Normal"/>
    <w:qFormat/>
    <w:rsid w:val="007D74EA"/>
    <w:pPr>
      <w:spacing w:before="720" w:after="240" w:line="360" w:lineRule="auto"/>
      <w:ind w:firstLine="1701"/>
    </w:pPr>
    <w:rPr>
      <w:snapToGrid w:val="0"/>
      <w:color w:val="000000"/>
    </w:rPr>
  </w:style>
  <w:style w:type="paragraph" w:styleId="Subttulo">
    <w:name w:val="Subtitle"/>
    <w:basedOn w:val="Normal"/>
    <w:next w:val="Normal"/>
    <w:link w:val="SubttuloChar"/>
    <w:uiPriority w:val="99"/>
    <w:semiHidden/>
    <w:qFormat/>
    <w:rsid w:val="00D809F9"/>
    <w:pPr>
      <w:keepNext/>
      <w:widowControl w:val="0"/>
      <w:numPr>
        <w:ilvl w:val="1"/>
      </w:numPr>
      <w:spacing w:before="480" w:after="600"/>
      <w:jc w:val="center"/>
    </w:pPr>
    <w:rPr>
      <w:rFonts w:eastAsiaTheme="majorEastAsia" w:cstheme="majorBidi"/>
      <w:b/>
      <w:iCs/>
      <w:sz w:val="28"/>
    </w:rPr>
  </w:style>
  <w:style w:type="character" w:customStyle="1" w:styleId="SubttuloChar">
    <w:name w:val="Subtítulo Char"/>
    <w:basedOn w:val="Fontepargpadro"/>
    <w:link w:val="Subttulo"/>
    <w:uiPriority w:val="99"/>
    <w:semiHidden/>
    <w:rsid w:val="00036B0F"/>
    <w:rPr>
      <w:rFonts w:ascii="Arial" w:eastAsiaTheme="majorEastAsia" w:hAnsi="Arial" w:cstheme="majorBidi"/>
      <w:b/>
      <w:iCs/>
      <w:sz w:val="28"/>
      <w:szCs w:val="24"/>
      <w:lang w:eastAsia="en-US"/>
    </w:rPr>
  </w:style>
  <w:style w:type="character" w:styleId="TextodoEspaoReservado">
    <w:name w:val="Placeholder Text"/>
    <w:basedOn w:val="Fontepargpadro"/>
    <w:uiPriority w:val="99"/>
    <w:semiHidden/>
    <w:rsid w:val="00D809F9"/>
    <w:rPr>
      <w:color w:val="808080"/>
    </w:rPr>
  </w:style>
  <w:style w:type="character" w:customStyle="1" w:styleId="Ttulo1Char">
    <w:name w:val="Título 1 Char"/>
    <w:aliases w:val="Artigo Char"/>
    <w:basedOn w:val="Fontepargpadro"/>
    <w:link w:val="Ttulo1"/>
    <w:uiPriority w:val="13"/>
    <w:semiHidden/>
    <w:rsid w:val="00763A86"/>
    <w:rPr>
      <w:rFonts w:ascii="Arial" w:eastAsiaTheme="majorEastAsia" w:hAnsi="Arial" w:cstheme="majorBidi"/>
      <w:bCs/>
      <w:snapToGrid w:val="0"/>
      <w:color w:val="000000"/>
      <w:sz w:val="24"/>
      <w:szCs w:val="28"/>
      <w:lang w:eastAsia="en-US"/>
    </w:rPr>
  </w:style>
  <w:style w:type="character" w:customStyle="1" w:styleId="Ttulo2Char">
    <w:name w:val="Título 2 Char"/>
    <w:aliases w:val="Parágrafo Char"/>
    <w:basedOn w:val="Fontepargpadro"/>
    <w:link w:val="Ttulo2"/>
    <w:uiPriority w:val="14"/>
    <w:semiHidden/>
    <w:rsid w:val="00763A86"/>
    <w:rPr>
      <w:rFonts w:ascii="Arial" w:eastAsiaTheme="majorEastAsia" w:hAnsi="Arial" w:cstheme="majorBidi"/>
      <w:bCs/>
      <w:snapToGrid w:val="0"/>
      <w:color w:val="000000"/>
      <w:sz w:val="24"/>
      <w:szCs w:val="26"/>
      <w:lang w:eastAsia="en-US"/>
    </w:rPr>
  </w:style>
  <w:style w:type="character" w:customStyle="1" w:styleId="Ttulo3Char">
    <w:name w:val="Título 3 Char"/>
    <w:aliases w:val="Inciso Char"/>
    <w:basedOn w:val="Fontepargpadro"/>
    <w:link w:val="Ttulo3"/>
    <w:uiPriority w:val="15"/>
    <w:semiHidden/>
    <w:rsid w:val="00763A86"/>
    <w:rPr>
      <w:rFonts w:ascii="Arial" w:eastAsiaTheme="majorEastAsia" w:hAnsi="Arial" w:cstheme="majorBidi"/>
      <w:bCs/>
      <w:snapToGrid w:val="0"/>
      <w:color w:val="000000"/>
      <w:sz w:val="24"/>
      <w:szCs w:val="22"/>
      <w:lang w:eastAsia="en-US"/>
    </w:rPr>
  </w:style>
  <w:style w:type="character" w:customStyle="1" w:styleId="Ttulo4Char">
    <w:name w:val="Título 4 Char"/>
    <w:aliases w:val="Alínea Char"/>
    <w:basedOn w:val="Fontepargpadro"/>
    <w:link w:val="Ttulo4"/>
    <w:uiPriority w:val="16"/>
    <w:semiHidden/>
    <w:rsid w:val="00763A86"/>
    <w:rPr>
      <w:rFonts w:ascii="Arial" w:eastAsiaTheme="majorEastAsia" w:hAnsi="Arial" w:cstheme="majorBidi"/>
      <w:bCs/>
      <w:iCs/>
      <w:snapToGrid w:val="0"/>
      <w:color w:val="000000"/>
      <w:sz w:val="24"/>
      <w:szCs w:val="22"/>
      <w:lang w:eastAsia="en-US"/>
    </w:rPr>
  </w:style>
  <w:style w:type="character" w:customStyle="1" w:styleId="Ttulo5Char">
    <w:name w:val="Título 5 Char"/>
    <w:aliases w:val="Item Char"/>
    <w:basedOn w:val="Fontepargpadro"/>
    <w:link w:val="Ttulo5"/>
    <w:uiPriority w:val="17"/>
    <w:semiHidden/>
    <w:rsid w:val="00763A86"/>
    <w:rPr>
      <w:rFonts w:ascii="Arial" w:eastAsiaTheme="majorEastAsia" w:hAnsi="Arial" w:cstheme="majorBidi"/>
      <w:snapToGrid w:val="0"/>
      <w:color w:val="000000"/>
      <w:sz w:val="24"/>
      <w:szCs w:val="22"/>
      <w:lang w:eastAsia="en-US"/>
    </w:rPr>
  </w:style>
  <w:style w:type="character" w:customStyle="1" w:styleId="Ttulo6Char">
    <w:name w:val="Título 6 Char"/>
    <w:aliases w:val="Capítulo/Título Char"/>
    <w:basedOn w:val="Fontepargpadro"/>
    <w:link w:val="Ttulo6"/>
    <w:uiPriority w:val="18"/>
    <w:semiHidden/>
    <w:rsid w:val="00763A86"/>
    <w:rPr>
      <w:rFonts w:ascii="Arial" w:eastAsiaTheme="majorEastAsia" w:hAnsi="Arial" w:cstheme="majorBidi"/>
      <w:caps/>
      <w:snapToGrid w:val="0"/>
      <w:sz w:val="24"/>
      <w:szCs w:val="24"/>
      <w:lang w:eastAsia="en-US"/>
    </w:rPr>
  </w:style>
  <w:style w:type="character" w:customStyle="1" w:styleId="Ttulo7Char">
    <w:name w:val="Título 7 Char"/>
    <w:aliases w:val="Seção/Subseção Char"/>
    <w:basedOn w:val="Fontepargpadro"/>
    <w:link w:val="Ttulo7"/>
    <w:uiPriority w:val="19"/>
    <w:semiHidden/>
    <w:rsid w:val="00763A86"/>
    <w:rPr>
      <w:rFonts w:ascii="Arial" w:eastAsiaTheme="majorEastAsia" w:hAnsi="Arial" w:cstheme="majorBidi"/>
      <w:b/>
      <w:iCs/>
      <w:snapToGrid w:val="0"/>
      <w:sz w:val="24"/>
      <w:szCs w:val="24"/>
      <w:lang w:eastAsia="en-US"/>
    </w:rPr>
  </w:style>
  <w:style w:type="paragraph" w:customStyle="1" w:styleId="ENUMERAO">
    <w:name w:val="ENUMERAÇÃO"/>
    <w:basedOn w:val="CORPOPADRO"/>
    <w:qFormat/>
    <w:rsid w:val="00763A86"/>
    <w:pPr>
      <w:numPr>
        <w:numId w:val="13"/>
      </w:numPr>
    </w:pPr>
  </w:style>
  <w:style w:type="paragraph" w:customStyle="1" w:styleId="AUTORRELATOREMENTA">
    <w:name w:val="AUTOR/RELATOR EMENTA"/>
    <w:basedOn w:val="Normal"/>
    <w:next w:val="RELATRIOVOTO"/>
    <w:qFormat/>
    <w:rsid w:val="00763A86"/>
    <w:pPr>
      <w:widowControl w:val="0"/>
      <w:ind w:left="4537" w:hanging="851"/>
    </w:pPr>
    <w:rPr>
      <w:b/>
      <w:snapToGrid w:val="0"/>
      <w:color w:val="000000"/>
    </w:rPr>
  </w:style>
  <w:style w:type="paragraph" w:customStyle="1" w:styleId="AUTORIADEPROPOSIO">
    <w:name w:val="AUTORIA DE PROPOSIÇÃO"/>
    <w:basedOn w:val="Normal"/>
    <w:next w:val="EMENTA"/>
    <w:semiHidden/>
    <w:qFormat/>
    <w:rsid w:val="00763A86"/>
    <w:pPr>
      <w:jc w:val="center"/>
    </w:pPr>
  </w:style>
  <w:style w:type="paragraph" w:customStyle="1" w:styleId="BIBLIOGRAFIA">
    <w:name w:val="BIBLIOGRAFIA"/>
    <w:basedOn w:val="Normal"/>
    <w:autoRedefine/>
    <w:semiHidden/>
    <w:qFormat/>
    <w:rsid w:val="00763A86"/>
    <w:pPr>
      <w:spacing w:after="240"/>
    </w:pPr>
    <w:rPr>
      <w:color w:val="404040"/>
      <w:szCs w:val="22"/>
    </w:rPr>
  </w:style>
  <w:style w:type="paragraph" w:customStyle="1" w:styleId="CAPAESTUDO-AUTORA">
    <w:name w:val="CAPA ESTUDO - AUTOR(A)"/>
    <w:basedOn w:val="Normal"/>
    <w:semiHidden/>
    <w:qFormat/>
    <w:rsid w:val="00763A86"/>
    <w:pPr>
      <w:spacing w:after="60"/>
      <w:jc w:val="right"/>
    </w:pPr>
    <w:rPr>
      <w:snapToGrid w:val="0"/>
      <w:color w:val="000000"/>
    </w:rPr>
  </w:style>
  <w:style w:type="paragraph" w:customStyle="1" w:styleId="CAPAESTUDO-MSANO">
    <w:name w:val="CAPA ESTUDO - MÊS/ANO"/>
    <w:basedOn w:val="Normal"/>
    <w:semiHidden/>
    <w:qFormat/>
    <w:rsid w:val="00763A86"/>
    <w:pPr>
      <w:framePr w:hSpace="141" w:wrap="around" w:vAnchor="text" w:hAnchor="margin" w:y="1336"/>
      <w:spacing w:after="0"/>
      <w:jc w:val="center"/>
    </w:pPr>
    <w:rPr>
      <w:b/>
      <w:caps/>
    </w:rPr>
  </w:style>
  <w:style w:type="paragraph" w:customStyle="1" w:styleId="CAPAESTUDO-TTULO">
    <w:name w:val="CAPA ESTUDO - TÍTULO"/>
    <w:semiHidden/>
    <w:qFormat/>
    <w:rsid w:val="00763A86"/>
    <w:pPr>
      <w:framePr w:hSpace="141" w:wrap="around" w:vAnchor="text" w:hAnchor="margin" w:y="1336"/>
      <w:tabs>
        <w:tab w:val="left" w:pos="0"/>
      </w:tabs>
      <w:spacing w:line="380" w:lineRule="atLeast"/>
      <w:jc w:val="center"/>
    </w:pPr>
    <w:rPr>
      <w:rFonts w:ascii="Arial" w:hAnsi="Arial" w:cs="Arial"/>
      <w:b/>
      <w:caps/>
      <w:snapToGrid w:val="0"/>
      <w:color w:val="000000"/>
      <w:sz w:val="40"/>
      <w:szCs w:val="40"/>
    </w:rPr>
  </w:style>
  <w:style w:type="character" w:customStyle="1" w:styleId="RodapChar">
    <w:name w:val="Rodapé Char"/>
    <w:basedOn w:val="Fontepargpadro"/>
    <w:link w:val="Rodap"/>
    <w:uiPriority w:val="99"/>
    <w:semiHidden/>
    <w:rsid w:val="00036B0F"/>
    <w:rPr>
      <w:rFonts w:ascii="Arial" w:hAnsi="Arial"/>
      <w:sz w:val="24"/>
      <w:szCs w:val="24"/>
      <w:lang w:eastAsia="en-US"/>
    </w:rPr>
  </w:style>
  <w:style w:type="paragraph" w:customStyle="1" w:styleId="CAPAFALAPR-MSANO">
    <w:name w:val="CAPA FALA PR - MÊS/ANO"/>
    <w:basedOn w:val="Rodap"/>
    <w:semiHidden/>
    <w:qFormat/>
    <w:rsid w:val="00763A86"/>
    <w:pPr>
      <w:jc w:val="center"/>
    </w:pPr>
    <w:rPr>
      <w:rFonts w:cs="Arial"/>
      <w:b/>
      <w:caps/>
      <w:noProof/>
      <w:color w:val="000000"/>
      <w:sz w:val="28"/>
    </w:rPr>
  </w:style>
  <w:style w:type="paragraph" w:customStyle="1" w:styleId="CAPAINFO-AUTORA">
    <w:name w:val="CAPA INFO - AUTOR(A)"/>
    <w:basedOn w:val="Normal"/>
    <w:semiHidden/>
    <w:qFormat/>
    <w:rsid w:val="00763A86"/>
    <w:pPr>
      <w:widowControl w:val="0"/>
      <w:spacing w:after="60" w:line="360" w:lineRule="auto"/>
      <w:ind w:left="1701" w:hanging="1701"/>
      <w:jc w:val="left"/>
    </w:pPr>
    <w:rPr>
      <w:snapToGrid w:val="0"/>
      <w:color w:val="000000"/>
      <w:sz w:val="28"/>
    </w:rPr>
  </w:style>
  <w:style w:type="paragraph" w:customStyle="1" w:styleId="CAPAINFO-SOLICITANTEASSUNTO">
    <w:name w:val="CAPA INFO - SOLICITANTE/ASSUNTO"/>
    <w:basedOn w:val="Normal"/>
    <w:semiHidden/>
    <w:qFormat/>
    <w:rsid w:val="00763A86"/>
    <w:pPr>
      <w:widowControl w:val="0"/>
      <w:spacing w:after="240" w:line="360" w:lineRule="auto"/>
    </w:pPr>
    <w:rPr>
      <w:snapToGrid w:val="0"/>
      <w:color w:val="000000"/>
      <w:sz w:val="28"/>
    </w:rPr>
  </w:style>
  <w:style w:type="paragraph" w:customStyle="1" w:styleId="CAPAINFO-TIPODETRABALHO">
    <w:name w:val="CAPA INFO - TIPO DE TRABALHO"/>
    <w:basedOn w:val="Normal"/>
    <w:semiHidden/>
    <w:qFormat/>
    <w:rsid w:val="00763A86"/>
    <w:pPr>
      <w:widowControl w:val="0"/>
      <w:spacing w:before="4080" w:after="240" w:line="360" w:lineRule="auto"/>
    </w:pPr>
    <w:rPr>
      <w:snapToGrid w:val="0"/>
      <w:color w:val="000000"/>
      <w:sz w:val="28"/>
    </w:rPr>
  </w:style>
  <w:style w:type="paragraph" w:customStyle="1" w:styleId="CAPARELATRIO">
    <w:name w:val="CAPA RELATÓRIO"/>
    <w:basedOn w:val="Normal"/>
    <w:next w:val="Normal"/>
    <w:link w:val="CAPARELATRIOChar"/>
    <w:semiHidden/>
    <w:qFormat/>
    <w:rsid w:val="00763A86"/>
    <w:pPr>
      <w:spacing w:before="5400" w:after="2520"/>
      <w:jc w:val="center"/>
    </w:pPr>
    <w:rPr>
      <w:rFonts w:eastAsiaTheme="minorHAnsi"/>
      <w:b/>
      <w:sz w:val="48"/>
    </w:rPr>
  </w:style>
  <w:style w:type="character" w:customStyle="1" w:styleId="CAPARELATRIOChar">
    <w:name w:val="CAPA RELATÓRIO Char"/>
    <w:basedOn w:val="Fontepargpadro"/>
    <w:link w:val="CAPARELATRIO"/>
    <w:semiHidden/>
    <w:rsid w:val="00763A86"/>
    <w:rPr>
      <w:rFonts w:ascii="Arial" w:eastAsiaTheme="minorHAnsi" w:hAnsi="Arial"/>
      <w:b/>
      <w:sz w:val="48"/>
      <w:szCs w:val="24"/>
      <w:lang w:eastAsia="en-US"/>
    </w:rPr>
  </w:style>
  <w:style w:type="paragraph" w:customStyle="1" w:styleId="CAPARELATRIO-MSANO">
    <w:name w:val="CAPA RELATÓRIO - MÊS/ANO"/>
    <w:basedOn w:val="Normal"/>
    <w:semiHidden/>
    <w:qFormat/>
    <w:rsid w:val="00763A86"/>
    <w:pPr>
      <w:spacing w:after="0"/>
      <w:jc w:val="center"/>
    </w:pPr>
    <w:rPr>
      <w:rFonts w:cs="Arial"/>
      <w:b/>
      <w:caps/>
    </w:rPr>
  </w:style>
  <w:style w:type="paragraph" w:customStyle="1" w:styleId="CAPARELATRIO-PRESRELAT">
    <w:name w:val="CAPA RELATÓRIO - PRES/RELAT"/>
    <w:basedOn w:val="Normal"/>
    <w:next w:val="Normal"/>
    <w:autoRedefine/>
    <w:semiHidden/>
    <w:qFormat/>
    <w:rsid w:val="00763A86"/>
    <w:pPr>
      <w:spacing w:after="0"/>
      <w:jc w:val="center"/>
    </w:pPr>
  </w:style>
  <w:style w:type="paragraph" w:customStyle="1" w:styleId="DISCURSO">
    <w:name w:val="DISCURSO"/>
    <w:basedOn w:val="Normal"/>
    <w:semiHidden/>
    <w:qFormat/>
    <w:rsid w:val="00763A86"/>
    <w:pPr>
      <w:spacing w:line="480" w:lineRule="auto"/>
      <w:ind w:firstLine="851"/>
    </w:pPr>
    <w:rPr>
      <w:sz w:val="32"/>
    </w:rPr>
  </w:style>
  <w:style w:type="paragraph" w:customStyle="1" w:styleId="FECHOlocaledata">
    <w:name w:val="FECHO (local e data)"/>
    <w:basedOn w:val="Normal"/>
    <w:next w:val="ASSINATURA"/>
    <w:qFormat/>
    <w:rsid w:val="00763A86"/>
    <w:pPr>
      <w:spacing w:before="720" w:after="720" w:line="360" w:lineRule="auto"/>
      <w:jc w:val="center"/>
    </w:pPr>
    <w:rPr>
      <w:snapToGrid w:val="0"/>
      <w:color w:val="000000"/>
    </w:rPr>
  </w:style>
  <w:style w:type="paragraph" w:customStyle="1" w:styleId="JUSTIFICAO">
    <w:name w:val="JUSTIFICAÇÃO"/>
    <w:basedOn w:val="Normal"/>
    <w:next w:val="Normal"/>
    <w:semiHidden/>
    <w:qFormat/>
    <w:rsid w:val="00763A86"/>
    <w:pPr>
      <w:spacing w:before="720" w:after="480"/>
      <w:jc w:val="center"/>
    </w:pPr>
    <w:rPr>
      <w:rFonts w:eastAsiaTheme="majorEastAsia" w:cstheme="majorBidi"/>
      <w:b/>
      <w:iCs/>
      <w:caps/>
      <w:sz w:val="28"/>
    </w:rPr>
  </w:style>
  <w:style w:type="paragraph" w:customStyle="1" w:styleId="NOVAREDAO">
    <w:name w:val="NOVA REDAÇÃO"/>
    <w:basedOn w:val="TRANSCRIOLEI0"/>
    <w:qFormat/>
    <w:rsid w:val="00DE634C"/>
  </w:style>
  <w:style w:type="paragraph" w:styleId="PargrafodaLista">
    <w:name w:val="List Paragraph"/>
    <w:basedOn w:val="Normal"/>
    <w:uiPriority w:val="34"/>
    <w:semiHidden/>
    <w:qFormat/>
    <w:rsid w:val="00763A86"/>
    <w:pPr>
      <w:ind w:left="720"/>
      <w:contextualSpacing/>
    </w:pPr>
  </w:style>
  <w:style w:type="character" w:styleId="Refdenotaderodap">
    <w:name w:val="footnote reference"/>
    <w:basedOn w:val="Fontepargpadro"/>
    <w:uiPriority w:val="99"/>
    <w:semiHidden/>
    <w:rsid w:val="00763A86"/>
    <w:rPr>
      <w:vertAlign w:val="superscript"/>
    </w:rPr>
  </w:style>
  <w:style w:type="paragraph" w:customStyle="1" w:styleId="SUMRIO">
    <w:name w:val="SUMÁRIO"/>
    <w:basedOn w:val="Normal"/>
    <w:next w:val="Normal"/>
    <w:semiHidden/>
    <w:qFormat/>
    <w:rsid w:val="00763A86"/>
    <w:pPr>
      <w:jc w:val="center"/>
    </w:pPr>
    <w:rPr>
      <w:b/>
      <w:caps/>
      <w:color w:val="F2F2F2" w:themeColor="background1" w:themeShade="F2"/>
      <w:shd w:val="clear" w:color="auto" w:fill="000000"/>
    </w:rPr>
  </w:style>
  <w:style w:type="table" w:styleId="Tabelacomgrade">
    <w:name w:val="Table Grid"/>
    <w:basedOn w:val="Tabelanormal"/>
    <w:uiPriority w:val="59"/>
    <w:rsid w:val="00763A86"/>
    <w:rPr>
      <w:rFonts w:ascii="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LE">
    <w:name w:val="TABELA CONLE"/>
    <w:basedOn w:val="Tabelanormal"/>
    <w:uiPriority w:val="99"/>
    <w:rsid w:val="00763A86"/>
    <w:pPr>
      <w:jc w:val="center"/>
    </w:pPr>
    <w:rPr>
      <w:rFonts w:ascii="Arial" w:hAnsi="Arial"/>
      <w:sz w:val="22"/>
      <w:szCs w:val="24"/>
    </w:rPr>
    <w:tblPr>
      <w:tblBorders>
        <w:top w:val="single" w:sz="4" w:space="0" w:color="auto"/>
        <w:bottom w:val="single" w:sz="4" w:space="0" w:color="auto"/>
        <w:insideH w:val="single" w:sz="4" w:space="0" w:color="auto"/>
        <w:insideV w:val="single" w:sz="4" w:space="0" w:color="auto"/>
      </w:tblBorders>
    </w:tblPr>
    <w:tcPr>
      <w:vAlign w:val="center"/>
    </w:tcPr>
  </w:style>
  <w:style w:type="paragraph" w:customStyle="1" w:styleId="TABELASEFIGURAS-FONTE">
    <w:name w:val="TABELAS E FIGURAS - FONTE"/>
    <w:basedOn w:val="Ttulo2"/>
    <w:uiPriority w:val="1"/>
    <w:qFormat/>
    <w:rsid w:val="00DE634C"/>
    <w:pPr>
      <w:numPr>
        <w:ilvl w:val="0"/>
        <w:numId w:val="0"/>
      </w:numPr>
      <w:spacing w:before="120" w:after="240"/>
      <w:contextualSpacing/>
    </w:pPr>
    <w:rPr>
      <w:sz w:val="18"/>
    </w:rPr>
  </w:style>
  <w:style w:type="paragraph" w:customStyle="1" w:styleId="TABELASEFIGURAS-TTULO">
    <w:name w:val="TABELAS E FIGURAS - TÍTULO"/>
    <w:basedOn w:val="Normal"/>
    <w:qFormat/>
    <w:rsid w:val="00DE634C"/>
    <w:pPr>
      <w:keepNext/>
      <w:widowControl w:val="0"/>
      <w:jc w:val="center"/>
      <w:outlineLvl w:val="0"/>
    </w:pPr>
    <w:rPr>
      <w:b/>
      <w:color w:val="000000"/>
      <w:sz w:val="22"/>
    </w:rPr>
  </w:style>
  <w:style w:type="paragraph" w:styleId="Textodenotaderodap">
    <w:name w:val="footnote text"/>
    <w:basedOn w:val="Normal"/>
    <w:link w:val="TextodenotaderodapChar"/>
    <w:uiPriority w:val="99"/>
    <w:rsid w:val="00763A86"/>
    <w:pPr>
      <w:spacing w:after="60"/>
      <w:ind w:left="142" w:hanging="142"/>
    </w:pPr>
    <w:rPr>
      <w:sz w:val="18"/>
    </w:rPr>
  </w:style>
  <w:style w:type="character" w:customStyle="1" w:styleId="TextodenotaderodapChar">
    <w:name w:val="Texto de nota de rodapé Char"/>
    <w:basedOn w:val="Fontepargpadro"/>
    <w:link w:val="Textodenotaderodap"/>
    <w:uiPriority w:val="99"/>
    <w:rsid w:val="00036B0F"/>
    <w:rPr>
      <w:rFonts w:ascii="Arial" w:hAnsi="Arial"/>
      <w:sz w:val="18"/>
      <w:szCs w:val="24"/>
      <w:lang w:eastAsia="en-US"/>
    </w:rPr>
  </w:style>
  <w:style w:type="paragraph" w:customStyle="1" w:styleId="TTULOITEM1">
    <w:name w:val="TÍTULO ITEM (1.)"/>
    <w:basedOn w:val="Normal"/>
    <w:uiPriority w:val="1"/>
    <w:qFormat/>
    <w:rsid w:val="00DE634C"/>
    <w:pPr>
      <w:pBdr>
        <w:bottom w:val="single" w:sz="4" w:space="1" w:color="auto"/>
      </w:pBdr>
      <w:spacing w:before="360" w:after="240" w:line="276" w:lineRule="auto"/>
    </w:pPr>
    <w:rPr>
      <w:b/>
      <w:caps/>
    </w:rPr>
  </w:style>
  <w:style w:type="paragraph" w:customStyle="1" w:styleId="TTULOSUBITEM11">
    <w:name w:val="TÍTULO SUBITEM (1.1)"/>
    <w:basedOn w:val="Normal"/>
    <w:uiPriority w:val="1"/>
    <w:qFormat/>
    <w:rsid w:val="00DE634C"/>
    <w:pPr>
      <w:keepNext/>
      <w:keepLines/>
      <w:widowControl w:val="0"/>
      <w:spacing w:before="360" w:after="240" w:line="276" w:lineRule="auto"/>
      <w:ind w:firstLine="567"/>
      <w:outlineLvl w:val="1"/>
    </w:pPr>
    <w:rPr>
      <w:caps/>
      <w:snapToGrid w:val="0"/>
      <w:color w:val="000000"/>
    </w:rPr>
  </w:style>
  <w:style w:type="paragraph" w:customStyle="1" w:styleId="TTULOSUBITEM-NVEL2111">
    <w:name w:val="TÍTULO SUBITEM-NÍVEL2 (1.1.1)"/>
    <w:basedOn w:val="TTULOSUBITEM11"/>
    <w:uiPriority w:val="1"/>
    <w:qFormat/>
    <w:rsid w:val="00DE634C"/>
    <w:pPr>
      <w:ind w:firstLine="1134"/>
    </w:pPr>
    <w:rPr>
      <w:i/>
      <w:caps w:val="0"/>
    </w:rPr>
  </w:style>
  <w:style w:type="character" w:customStyle="1" w:styleId="CORPOPADROChar">
    <w:name w:val="CORPO PADRÃO Char"/>
    <w:basedOn w:val="Fontepargpadro"/>
    <w:link w:val="CORPOPADRO"/>
    <w:rsid w:val="00BE0FB3"/>
    <w:rPr>
      <w:rFonts w:ascii="Arial" w:hAnsi="Arial"/>
      <w:snapToGrid w:val="0"/>
      <w:color w:val="000000"/>
      <w:sz w:val="24"/>
      <w:szCs w:val="24"/>
      <w:lang w:eastAsia="en-US"/>
    </w:rPr>
  </w:style>
  <w:style w:type="character" w:styleId="Hyperlink">
    <w:name w:val="Hyperlink"/>
    <w:basedOn w:val="Fontepargpadro"/>
    <w:uiPriority w:val="99"/>
    <w:unhideWhenUsed/>
    <w:rsid w:val="00BE0FB3"/>
    <w:rPr>
      <w:color w:val="0000FF" w:themeColor="hyperlink"/>
      <w:u w:val="single"/>
    </w:rPr>
  </w:style>
  <w:style w:type="character" w:styleId="Refdecomentrio">
    <w:name w:val="annotation reference"/>
    <w:basedOn w:val="Fontepargpadro"/>
    <w:uiPriority w:val="99"/>
    <w:semiHidden/>
    <w:rsid w:val="002104D9"/>
    <w:rPr>
      <w:sz w:val="16"/>
      <w:szCs w:val="16"/>
    </w:rPr>
  </w:style>
  <w:style w:type="paragraph" w:styleId="Textodecomentrio">
    <w:name w:val="annotation text"/>
    <w:basedOn w:val="Normal"/>
    <w:link w:val="TextodecomentrioChar"/>
    <w:uiPriority w:val="99"/>
    <w:semiHidden/>
    <w:rsid w:val="002104D9"/>
    <w:rPr>
      <w:sz w:val="20"/>
      <w:szCs w:val="20"/>
    </w:rPr>
  </w:style>
  <w:style w:type="character" w:customStyle="1" w:styleId="TextodecomentrioChar">
    <w:name w:val="Texto de comentário Char"/>
    <w:basedOn w:val="Fontepargpadro"/>
    <w:link w:val="Textodecomentrio"/>
    <w:uiPriority w:val="99"/>
    <w:semiHidden/>
    <w:rsid w:val="002104D9"/>
    <w:rPr>
      <w:rFonts w:ascii="Arial" w:hAnsi="Arial"/>
      <w:lang w:eastAsia="en-US"/>
    </w:rPr>
  </w:style>
  <w:style w:type="paragraph" w:styleId="Assuntodocomentrio">
    <w:name w:val="annotation subject"/>
    <w:basedOn w:val="Textodecomentrio"/>
    <w:next w:val="Textodecomentrio"/>
    <w:link w:val="AssuntodocomentrioChar"/>
    <w:uiPriority w:val="99"/>
    <w:semiHidden/>
    <w:rsid w:val="002104D9"/>
    <w:rPr>
      <w:b/>
      <w:bCs/>
    </w:rPr>
  </w:style>
  <w:style w:type="character" w:customStyle="1" w:styleId="AssuntodocomentrioChar">
    <w:name w:val="Assunto do comentário Char"/>
    <w:basedOn w:val="TextodecomentrioChar"/>
    <w:link w:val="Assuntodocomentrio"/>
    <w:uiPriority w:val="99"/>
    <w:semiHidden/>
    <w:rsid w:val="002104D9"/>
    <w:rPr>
      <w:rFonts w:ascii="Arial" w:hAnsi="Arial"/>
      <w:b/>
      <w:bCs/>
      <w:lang w:eastAsia="en-US"/>
    </w:rPr>
  </w:style>
  <w:style w:type="paragraph" w:styleId="Textodebalo">
    <w:name w:val="Balloon Text"/>
    <w:basedOn w:val="Normal"/>
    <w:link w:val="TextodebaloChar"/>
    <w:uiPriority w:val="99"/>
    <w:semiHidden/>
    <w:rsid w:val="002104D9"/>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104D9"/>
    <w:rPr>
      <w:rFonts w:ascii="Segoe UI" w:hAnsi="Segoe UI" w:cs="Segoe UI"/>
      <w:sz w:val="18"/>
      <w:szCs w:val="18"/>
      <w:lang w:eastAsia="en-US"/>
    </w:rPr>
  </w:style>
  <w:style w:type="paragraph" w:styleId="NormalWeb">
    <w:name w:val="Normal (Web)"/>
    <w:basedOn w:val="Normal"/>
    <w:uiPriority w:val="99"/>
    <w:semiHidden/>
    <w:rsid w:val="00D26BA4"/>
    <w:rPr>
      <w:rFonts w:ascii="Times New Roman" w:hAnsi="Times New Roman"/>
    </w:rPr>
  </w:style>
  <w:style w:type="paragraph" w:customStyle="1" w:styleId="CorpoPadro0">
    <w:name w:val="Corpo Padrão"/>
    <w:basedOn w:val="Normal"/>
    <w:rsid w:val="00657A45"/>
    <w:pPr>
      <w:spacing w:after="200" w:line="360" w:lineRule="exact"/>
      <w:ind w:firstLine="2302"/>
    </w:pPr>
    <w:rPr>
      <w:snapToGrid w:val="0"/>
      <w:color w:val="000000"/>
      <w:szCs w:val="20"/>
      <w:lang w:eastAsia="pt-BR"/>
    </w:rPr>
  </w:style>
  <w:style w:type="character" w:customStyle="1" w:styleId="apple-style-span">
    <w:name w:val="apple-style-span"/>
    <w:basedOn w:val="Fontepargpadro"/>
    <w:rsid w:val="00657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3" w:unhideWhenUsed="0" w:qFormat="1"/>
    <w:lsdException w:name="heading 2" w:semiHidden="0" w:uiPriority="14" w:unhideWhenUsed="0" w:qFormat="1"/>
    <w:lsdException w:name="heading 3" w:semiHidden="0" w:uiPriority="15" w:unhideWhenUsed="0" w:qFormat="1"/>
    <w:lsdException w:name="heading 4" w:semiHidden="0" w:uiPriority="16" w:unhideWhenUsed="0" w:qFormat="1"/>
    <w:lsdException w:name="heading 5" w:semiHidden="0" w:uiPriority="17" w:unhideWhenUsed="0" w:qFormat="1"/>
    <w:lsdException w:name="heading 6" w:uiPriority="18" w:qFormat="1"/>
    <w:lsdException w:name="heading 7" w:uiPriority="19" w:qFormat="1"/>
    <w:lsdException w:name="heading 8" w:uiPriority="37" w:qFormat="1"/>
    <w:lsdException w:name="heading 9" w:uiPriority="3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37" w:unhideWhenUsed="0" w:qFormat="1"/>
    <w:lsdException w:name="Default Paragraph Font" w:uiPriority="1"/>
    <w:lsdException w:name="Body Text Indent" w:uiPriority="36"/>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7D74EA"/>
    <w:pPr>
      <w:spacing w:after="120"/>
      <w:jc w:val="both"/>
    </w:pPr>
    <w:rPr>
      <w:rFonts w:ascii="Arial" w:hAnsi="Arial"/>
      <w:sz w:val="24"/>
      <w:szCs w:val="24"/>
      <w:lang w:eastAsia="en-US"/>
    </w:rPr>
  </w:style>
  <w:style w:type="paragraph" w:styleId="Ttulo1">
    <w:name w:val="heading 1"/>
    <w:aliases w:val="Artigo"/>
    <w:basedOn w:val="Normal"/>
    <w:link w:val="Ttulo1Char"/>
    <w:uiPriority w:val="13"/>
    <w:semiHidden/>
    <w:qFormat/>
    <w:rsid w:val="00763A86"/>
    <w:pPr>
      <w:keepNext/>
      <w:keepLines/>
      <w:numPr>
        <w:numId w:val="16"/>
      </w:numPr>
      <w:spacing w:line="360" w:lineRule="auto"/>
      <w:outlineLvl w:val="0"/>
    </w:pPr>
    <w:rPr>
      <w:rFonts w:eastAsiaTheme="majorEastAsia" w:cstheme="majorBidi"/>
      <w:bCs/>
      <w:snapToGrid w:val="0"/>
      <w:color w:val="000000"/>
      <w:szCs w:val="28"/>
    </w:rPr>
  </w:style>
  <w:style w:type="paragraph" w:styleId="Ttulo2">
    <w:name w:val="heading 2"/>
    <w:aliases w:val="Parágrafo"/>
    <w:basedOn w:val="Normal"/>
    <w:link w:val="Ttulo2Char"/>
    <w:uiPriority w:val="14"/>
    <w:semiHidden/>
    <w:qFormat/>
    <w:rsid w:val="00763A86"/>
    <w:pPr>
      <w:keepNext/>
      <w:keepLines/>
      <w:numPr>
        <w:ilvl w:val="1"/>
        <w:numId w:val="16"/>
      </w:numPr>
      <w:spacing w:after="0" w:line="360" w:lineRule="auto"/>
      <w:outlineLvl w:val="1"/>
    </w:pPr>
    <w:rPr>
      <w:rFonts w:eastAsiaTheme="majorEastAsia" w:cstheme="majorBidi"/>
      <w:bCs/>
      <w:snapToGrid w:val="0"/>
      <w:color w:val="000000"/>
      <w:szCs w:val="26"/>
    </w:rPr>
  </w:style>
  <w:style w:type="paragraph" w:styleId="Ttulo3">
    <w:name w:val="heading 3"/>
    <w:aliases w:val="Inciso"/>
    <w:basedOn w:val="Normal"/>
    <w:link w:val="Ttulo3Char"/>
    <w:uiPriority w:val="15"/>
    <w:semiHidden/>
    <w:qFormat/>
    <w:rsid w:val="00763A86"/>
    <w:pPr>
      <w:keepNext/>
      <w:keepLines/>
      <w:numPr>
        <w:ilvl w:val="2"/>
        <w:numId w:val="16"/>
      </w:numPr>
      <w:spacing w:after="0" w:line="360" w:lineRule="auto"/>
      <w:outlineLvl w:val="2"/>
    </w:pPr>
    <w:rPr>
      <w:rFonts w:eastAsiaTheme="majorEastAsia" w:cstheme="majorBidi"/>
      <w:bCs/>
      <w:snapToGrid w:val="0"/>
      <w:color w:val="000000"/>
      <w:szCs w:val="22"/>
    </w:rPr>
  </w:style>
  <w:style w:type="paragraph" w:styleId="Ttulo4">
    <w:name w:val="heading 4"/>
    <w:aliases w:val="Alínea"/>
    <w:basedOn w:val="Normal"/>
    <w:link w:val="Ttulo4Char"/>
    <w:uiPriority w:val="16"/>
    <w:semiHidden/>
    <w:qFormat/>
    <w:rsid w:val="00763A86"/>
    <w:pPr>
      <w:keepNext/>
      <w:keepLines/>
      <w:numPr>
        <w:numId w:val="17"/>
      </w:numPr>
      <w:spacing w:after="0" w:line="288" w:lineRule="auto"/>
      <w:outlineLvl w:val="3"/>
    </w:pPr>
    <w:rPr>
      <w:rFonts w:eastAsiaTheme="majorEastAsia" w:cstheme="majorBidi"/>
      <w:bCs/>
      <w:iCs/>
      <w:snapToGrid w:val="0"/>
      <w:color w:val="000000"/>
      <w:szCs w:val="22"/>
    </w:rPr>
  </w:style>
  <w:style w:type="paragraph" w:styleId="Ttulo5">
    <w:name w:val="heading 5"/>
    <w:aliases w:val="Item"/>
    <w:basedOn w:val="Normal"/>
    <w:link w:val="Ttulo5Char"/>
    <w:uiPriority w:val="17"/>
    <w:semiHidden/>
    <w:qFormat/>
    <w:rsid w:val="00763A86"/>
    <w:pPr>
      <w:keepNext/>
      <w:keepLines/>
      <w:numPr>
        <w:numId w:val="18"/>
      </w:numPr>
      <w:spacing w:after="0" w:line="288" w:lineRule="auto"/>
      <w:outlineLvl w:val="4"/>
    </w:pPr>
    <w:rPr>
      <w:rFonts w:eastAsiaTheme="majorEastAsia" w:cstheme="majorBidi"/>
      <w:snapToGrid w:val="0"/>
      <w:color w:val="000000"/>
      <w:szCs w:val="22"/>
    </w:rPr>
  </w:style>
  <w:style w:type="paragraph" w:styleId="Ttulo6">
    <w:name w:val="heading 6"/>
    <w:aliases w:val="Capítulo/Título"/>
    <w:basedOn w:val="Normal"/>
    <w:next w:val="Ttulo7"/>
    <w:link w:val="Ttulo6Char"/>
    <w:uiPriority w:val="18"/>
    <w:semiHidden/>
    <w:qFormat/>
    <w:rsid w:val="00763A86"/>
    <w:pPr>
      <w:keepNext/>
      <w:keepLines/>
      <w:spacing w:after="0"/>
      <w:jc w:val="center"/>
      <w:outlineLvl w:val="5"/>
    </w:pPr>
    <w:rPr>
      <w:rFonts w:eastAsiaTheme="majorEastAsia" w:cstheme="majorBidi"/>
      <w:caps/>
      <w:snapToGrid w:val="0"/>
    </w:rPr>
  </w:style>
  <w:style w:type="paragraph" w:styleId="Ttulo7">
    <w:name w:val="heading 7"/>
    <w:aliases w:val="Seção/Subseção"/>
    <w:basedOn w:val="Normal"/>
    <w:next w:val="Normal"/>
    <w:link w:val="Ttulo7Char"/>
    <w:uiPriority w:val="19"/>
    <w:semiHidden/>
    <w:qFormat/>
    <w:rsid w:val="00763A86"/>
    <w:pPr>
      <w:keepNext/>
      <w:keepLines/>
      <w:spacing w:before="120"/>
      <w:contextualSpacing/>
      <w:jc w:val="center"/>
      <w:outlineLvl w:val="6"/>
    </w:pPr>
    <w:rPr>
      <w:rFonts w:eastAsiaTheme="majorEastAsia" w:cstheme="majorBidi"/>
      <w:b/>
      <w:iCs/>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763A86"/>
    <w:pPr>
      <w:tabs>
        <w:tab w:val="center" w:pos="4252"/>
        <w:tab w:val="right" w:pos="8504"/>
      </w:tabs>
      <w:spacing w:after="0"/>
    </w:pPr>
    <w:rPr>
      <w:sz w:val="22"/>
    </w:rPr>
  </w:style>
  <w:style w:type="paragraph" w:styleId="Rodap">
    <w:name w:val="footer"/>
    <w:basedOn w:val="Normal"/>
    <w:link w:val="RodapChar"/>
    <w:uiPriority w:val="99"/>
    <w:semiHidden/>
    <w:rsid w:val="00763A86"/>
    <w:pPr>
      <w:tabs>
        <w:tab w:val="center" w:pos="4252"/>
        <w:tab w:val="right" w:pos="8504"/>
      </w:tabs>
      <w:spacing w:after="0"/>
      <w:ind w:left="142" w:hanging="142"/>
    </w:pPr>
  </w:style>
  <w:style w:type="character" w:styleId="Nmerodepgina">
    <w:name w:val="page number"/>
    <w:basedOn w:val="Fontepargpadro"/>
    <w:uiPriority w:val="99"/>
    <w:semiHidden/>
    <w:rsid w:val="00763A86"/>
    <w:rPr>
      <w:rFonts w:ascii="Arial" w:hAnsi="Arial"/>
      <w:sz w:val="22"/>
    </w:rPr>
  </w:style>
  <w:style w:type="paragraph" w:customStyle="1" w:styleId="titulo4">
    <w:name w:val="titulo4"/>
    <w:basedOn w:val="Ttulo2"/>
    <w:uiPriority w:val="36"/>
    <w:semiHidden/>
    <w:pPr>
      <w:spacing w:before="554" w:after="754"/>
      <w:jc w:val="left"/>
    </w:pPr>
    <w:rPr>
      <w:caps/>
    </w:rPr>
  </w:style>
  <w:style w:type="paragraph" w:styleId="Recuodecorpodetexto">
    <w:name w:val="Body Text Indent"/>
    <w:basedOn w:val="Normal"/>
    <w:uiPriority w:val="36"/>
    <w:semiHidden/>
    <w:pPr>
      <w:ind w:left="283"/>
    </w:pPr>
  </w:style>
  <w:style w:type="paragraph" w:customStyle="1" w:styleId="TranscrioDoutrina">
    <w:name w:val="Transcrição Doutrina"/>
    <w:basedOn w:val="Normal"/>
    <w:uiPriority w:val="36"/>
    <w:semiHidden/>
    <w:pPr>
      <w:widowControl w:val="0"/>
      <w:spacing w:after="100" w:line="280" w:lineRule="exact"/>
      <w:ind w:left="2302" w:firstLine="567"/>
    </w:pPr>
    <w:rPr>
      <w:i/>
      <w:snapToGrid w:val="0"/>
      <w:color w:val="000000"/>
    </w:rPr>
  </w:style>
  <w:style w:type="paragraph" w:customStyle="1" w:styleId="APENSO">
    <w:name w:val="APENSO"/>
    <w:basedOn w:val="Normal"/>
    <w:next w:val="EMENTA"/>
    <w:qFormat/>
    <w:rsid w:val="00DE634C"/>
    <w:pPr>
      <w:jc w:val="center"/>
    </w:pPr>
  </w:style>
  <w:style w:type="paragraph" w:customStyle="1" w:styleId="ASSINATURA">
    <w:name w:val="ASSINATURA"/>
    <w:basedOn w:val="Normal"/>
    <w:next w:val="NDOTRABALHOSISCONLE"/>
    <w:qFormat/>
    <w:rsid w:val="00763A86"/>
    <w:pPr>
      <w:spacing w:after="60"/>
      <w:jc w:val="center"/>
    </w:pPr>
  </w:style>
  <w:style w:type="paragraph" w:customStyle="1" w:styleId="COMISSO">
    <w:name w:val="COMISSÃO"/>
    <w:basedOn w:val="Normal"/>
    <w:next w:val="EPGRAFEnomedaproposio"/>
    <w:qFormat/>
    <w:rsid w:val="00763A86"/>
    <w:rPr>
      <w:b/>
      <w:caps/>
      <w:sz w:val="28"/>
      <w:szCs w:val="28"/>
    </w:rPr>
  </w:style>
  <w:style w:type="paragraph" w:customStyle="1" w:styleId="CORPOPADRO">
    <w:name w:val="CORPO PADRÃO"/>
    <w:link w:val="CORPOPADROChar"/>
    <w:qFormat/>
    <w:rsid w:val="00763A86"/>
    <w:pPr>
      <w:spacing w:after="120" w:line="360" w:lineRule="auto"/>
      <w:ind w:firstLine="1701"/>
      <w:jc w:val="both"/>
    </w:pPr>
    <w:rPr>
      <w:rFonts w:ascii="Arial" w:hAnsi="Arial"/>
      <w:snapToGrid w:val="0"/>
      <w:color w:val="000000"/>
      <w:sz w:val="24"/>
      <w:szCs w:val="24"/>
      <w:lang w:eastAsia="en-US"/>
    </w:rPr>
  </w:style>
  <w:style w:type="paragraph" w:customStyle="1" w:styleId="EMENTA">
    <w:name w:val="EMENTA"/>
    <w:basedOn w:val="Normal"/>
    <w:next w:val="AUTORRELATOREMENTA"/>
    <w:qFormat/>
    <w:rsid w:val="00763A86"/>
    <w:pPr>
      <w:widowControl w:val="0"/>
      <w:spacing w:before="720" w:after="480"/>
      <w:ind w:left="3686" w:firstLine="567"/>
    </w:pPr>
    <w:rPr>
      <w:snapToGrid w:val="0"/>
      <w:color w:val="000000"/>
    </w:rPr>
  </w:style>
  <w:style w:type="paragraph" w:customStyle="1" w:styleId="TranscrioLei">
    <w:name w:val="Transcrição Lei"/>
    <w:basedOn w:val="Normal"/>
    <w:uiPriority w:val="36"/>
    <w:semiHidden/>
    <w:pPr>
      <w:spacing w:after="100" w:line="280" w:lineRule="exact"/>
      <w:ind w:left="2302"/>
    </w:pPr>
    <w:rPr>
      <w:noProof/>
      <w:snapToGrid w:val="0"/>
      <w:color w:val="000000"/>
    </w:rPr>
  </w:style>
  <w:style w:type="paragraph" w:customStyle="1" w:styleId="NDOTRABALHOSISCONLE">
    <w:name w:val="Nº DO TRABALHO SISCONLE"/>
    <w:basedOn w:val="Normal"/>
    <w:semiHidden/>
    <w:qFormat/>
    <w:rsid w:val="00763A86"/>
    <w:pPr>
      <w:widowControl w:val="0"/>
    </w:pPr>
    <w:rPr>
      <w:snapToGrid w:val="0"/>
      <w:color w:val="000000"/>
      <w:sz w:val="16"/>
    </w:rPr>
  </w:style>
  <w:style w:type="paragraph" w:styleId="Ttulo">
    <w:name w:val="Title"/>
    <w:basedOn w:val="Normal"/>
    <w:next w:val="Normal"/>
    <w:link w:val="TtuloChar"/>
    <w:autoRedefine/>
    <w:uiPriority w:val="37"/>
    <w:semiHidden/>
    <w:qFormat/>
    <w:rsid w:val="000F3103"/>
    <w:pPr>
      <w:spacing w:before="720"/>
      <w:contextualSpacing/>
      <w:jc w:val="center"/>
    </w:pPr>
    <w:rPr>
      <w:rFonts w:eastAsiaTheme="majorEastAsia" w:cstheme="majorBidi"/>
      <w:b/>
      <w:spacing w:val="-10"/>
      <w:kern w:val="28"/>
      <w:sz w:val="28"/>
      <w:szCs w:val="56"/>
    </w:rPr>
  </w:style>
  <w:style w:type="character" w:customStyle="1" w:styleId="TtuloChar">
    <w:name w:val="Título Char"/>
    <w:basedOn w:val="Fontepargpadro"/>
    <w:link w:val="Ttulo"/>
    <w:uiPriority w:val="37"/>
    <w:semiHidden/>
    <w:rsid w:val="00763A86"/>
    <w:rPr>
      <w:rFonts w:ascii="Arial" w:eastAsiaTheme="majorEastAsia" w:hAnsi="Arial" w:cstheme="majorBidi"/>
      <w:b/>
      <w:spacing w:val="-10"/>
      <w:kern w:val="28"/>
      <w:sz w:val="28"/>
      <w:szCs w:val="56"/>
      <w:lang w:eastAsia="en-US"/>
    </w:rPr>
  </w:style>
  <w:style w:type="paragraph" w:customStyle="1" w:styleId="EPGRAFEnomedaproposio">
    <w:name w:val="EPÍGRAFE (nome da proposição)"/>
    <w:basedOn w:val="Normal"/>
    <w:qFormat/>
    <w:rsid w:val="00763A86"/>
    <w:pPr>
      <w:spacing w:before="720"/>
      <w:contextualSpacing/>
      <w:jc w:val="center"/>
    </w:pPr>
    <w:rPr>
      <w:rFonts w:eastAsiaTheme="majorEastAsia" w:cstheme="majorBidi"/>
      <w:b/>
      <w:caps/>
      <w:spacing w:val="-10"/>
      <w:kern w:val="28"/>
      <w:sz w:val="28"/>
      <w:szCs w:val="28"/>
    </w:rPr>
  </w:style>
  <w:style w:type="character" w:customStyle="1" w:styleId="CabealhoChar">
    <w:name w:val="Cabeçalho Char"/>
    <w:basedOn w:val="Fontepargpadro"/>
    <w:link w:val="Cabealho"/>
    <w:uiPriority w:val="99"/>
    <w:semiHidden/>
    <w:rsid w:val="00036B0F"/>
    <w:rPr>
      <w:rFonts w:ascii="Arial" w:hAnsi="Arial"/>
      <w:sz w:val="22"/>
      <w:szCs w:val="24"/>
      <w:lang w:eastAsia="en-US"/>
    </w:rPr>
  </w:style>
  <w:style w:type="paragraph" w:customStyle="1" w:styleId="NDEPGINA">
    <w:name w:val="Nº DE PÁGINA"/>
    <w:basedOn w:val="Normal"/>
    <w:next w:val="Normal"/>
    <w:semiHidden/>
    <w:qFormat/>
    <w:rsid w:val="00763A86"/>
    <w:pPr>
      <w:jc w:val="right"/>
    </w:pPr>
    <w:rPr>
      <w:sz w:val="22"/>
    </w:rPr>
  </w:style>
  <w:style w:type="paragraph" w:customStyle="1" w:styleId="NOTADERODAP">
    <w:name w:val="NOTA DE RODAPÉ"/>
    <w:basedOn w:val="Normal"/>
    <w:qFormat/>
    <w:rsid w:val="00763A86"/>
    <w:pPr>
      <w:tabs>
        <w:tab w:val="center" w:pos="4419"/>
        <w:tab w:val="right" w:pos="8838"/>
      </w:tabs>
      <w:spacing w:after="60"/>
      <w:ind w:left="142" w:hanging="142"/>
      <w:jc w:val="left"/>
    </w:pPr>
    <w:rPr>
      <w:sz w:val="18"/>
    </w:rPr>
  </w:style>
  <w:style w:type="paragraph" w:customStyle="1" w:styleId="RELATRIOVOTO">
    <w:name w:val="RELATÓRIO/VOTO"/>
    <w:basedOn w:val="Normal"/>
    <w:next w:val="Normal"/>
    <w:qFormat/>
    <w:rsid w:val="00763A86"/>
    <w:pPr>
      <w:keepNext/>
      <w:widowControl w:val="0"/>
      <w:spacing w:before="720" w:after="480" w:line="360" w:lineRule="auto"/>
    </w:pPr>
    <w:rPr>
      <w:b/>
      <w:caps/>
      <w:sz w:val="28"/>
      <w:szCs w:val="28"/>
    </w:rPr>
  </w:style>
  <w:style w:type="paragraph" w:customStyle="1" w:styleId="TRANSCRIO">
    <w:name w:val="TRANSCRIÇÃO"/>
    <w:basedOn w:val="TRANSCRIOLEI0"/>
    <w:next w:val="CORPOPADRO"/>
    <w:uiPriority w:val="1"/>
    <w:qFormat/>
    <w:rsid w:val="00DE634C"/>
    <w:rPr>
      <w:i/>
    </w:rPr>
  </w:style>
  <w:style w:type="paragraph" w:customStyle="1" w:styleId="TRANSCRIOLEI0">
    <w:name w:val="TRANSCRIÇÃO LEI"/>
    <w:basedOn w:val="Normal"/>
    <w:uiPriority w:val="1"/>
    <w:qFormat/>
    <w:rsid w:val="00DE634C"/>
    <w:pPr>
      <w:spacing w:line="276" w:lineRule="auto"/>
      <w:ind w:left="2268"/>
    </w:pPr>
    <w:rPr>
      <w:sz w:val="22"/>
    </w:rPr>
  </w:style>
  <w:style w:type="paragraph" w:customStyle="1" w:styleId="PREMBULO">
    <w:name w:val="PREÂMBULO"/>
    <w:basedOn w:val="Normal"/>
    <w:next w:val="Normal"/>
    <w:qFormat/>
    <w:rsid w:val="007D74EA"/>
    <w:pPr>
      <w:spacing w:before="720" w:after="240" w:line="360" w:lineRule="auto"/>
      <w:ind w:firstLine="1701"/>
    </w:pPr>
    <w:rPr>
      <w:snapToGrid w:val="0"/>
      <w:color w:val="000000"/>
    </w:rPr>
  </w:style>
  <w:style w:type="paragraph" w:styleId="Subttulo">
    <w:name w:val="Subtitle"/>
    <w:basedOn w:val="Normal"/>
    <w:next w:val="Normal"/>
    <w:link w:val="SubttuloChar"/>
    <w:uiPriority w:val="99"/>
    <w:semiHidden/>
    <w:qFormat/>
    <w:rsid w:val="00D809F9"/>
    <w:pPr>
      <w:keepNext/>
      <w:widowControl w:val="0"/>
      <w:numPr>
        <w:ilvl w:val="1"/>
      </w:numPr>
      <w:spacing w:before="480" w:after="600"/>
      <w:jc w:val="center"/>
    </w:pPr>
    <w:rPr>
      <w:rFonts w:eastAsiaTheme="majorEastAsia" w:cstheme="majorBidi"/>
      <w:b/>
      <w:iCs/>
      <w:sz w:val="28"/>
    </w:rPr>
  </w:style>
  <w:style w:type="character" w:customStyle="1" w:styleId="SubttuloChar">
    <w:name w:val="Subtítulo Char"/>
    <w:basedOn w:val="Fontepargpadro"/>
    <w:link w:val="Subttulo"/>
    <w:uiPriority w:val="99"/>
    <w:semiHidden/>
    <w:rsid w:val="00036B0F"/>
    <w:rPr>
      <w:rFonts w:ascii="Arial" w:eastAsiaTheme="majorEastAsia" w:hAnsi="Arial" w:cstheme="majorBidi"/>
      <w:b/>
      <w:iCs/>
      <w:sz w:val="28"/>
      <w:szCs w:val="24"/>
      <w:lang w:eastAsia="en-US"/>
    </w:rPr>
  </w:style>
  <w:style w:type="character" w:styleId="TextodoEspaoReservado">
    <w:name w:val="Placeholder Text"/>
    <w:basedOn w:val="Fontepargpadro"/>
    <w:uiPriority w:val="99"/>
    <w:semiHidden/>
    <w:rsid w:val="00D809F9"/>
    <w:rPr>
      <w:color w:val="808080"/>
    </w:rPr>
  </w:style>
  <w:style w:type="character" w:customStyle="1" w:styleId="Ttulo1Char">
    <w:name w:val="Título 1 Char"/>
    <w:aliases w:val="Artigo Char"/>
    <w:basedOn w:val="Fontepargpadro"/>
    <w:link w:val="Ttulo1"/>
    <w:uiPriority w:val="13"/>
    <w:semiHidden/>
    <w:rsid w:val="00763A86"/>
    <w:rPr>
      <w:rFonts w:ascii="Arial" w:eastAsiaTheme="majorEastAsia" w:hAnsi="Arial" w:cstheme="majorBidi"/>
      <w:bCs/>
      <w:snapToGrid w:val="0"/>
      <w:color w:val="000000"/>
      <w:sz w:val="24"/>
      <w:szCs w:val="28"/>
      <w:lang w:eastAsia="en-US"/>
    </w:rPr>
  </w:style>
  <w:style w:type="character" w:customStyle="1" w:styleId="Ttulo2Char">
    <w:name w:val="Título 2 Char"/>
    <w:aliases w:val="Parágrafo Char"/>
    <w:basedOn w:val="Fontepargpadro"/>
    <w:link w:val="Ttulo2"/>
    <w:uiPriority w:val="14"/>
    <w:semiHidden/>
    <w:rsid w:val="00763A86"/>
    <w:rPr>
      <w:rFonts w:ascii="Arial" w:eastAsiaTheme="majorEastAsia" w:hAnsi="Arial" w:cstheme="majorBidi"/>
      <w:bCs/>
      <w:snapToGrid w:val="0"/>
      <w:color w:val="000000"/>
      <w:sz w:val="24"/>
      <w:szCs w:val="26"/>
      <w:lang w:eastAsia="en-US"/>
    </w:rPr>
  </w:style>
  <w:style w:type="character" w:customStyle="1" w:styleId="Ttulo3Char">
    <w:name w:val="Título 3 Char"/>
    <w:aliases w:val="Inciso Char"/>
    <w:basedOn w:val="Fontepargpadro"/>
    <w:link w:val="Ttulo3"/>
    <w:uiPriority w:val="15"/>
    <w:semiHidden/>
    <w:rsid w:val="00763A86"/>
    <w:rPr>
      <w:rFonts w:ascii="Arial" w:eastAsiaTheme="majorEastAsia" w:hAnsi="Arial" w:cstheme="majorBidi"/>
      <w:bCs/>
      <w:snapToGrid w:val="0"/>
      <w:color w:val="000000"/>
      <w:sz w:val="24"/>
      <w:szCs w:val="22"/>
      <w:lang w:eastAsia="en-US"/>
    </w:rPr>
  </w:style>
  <w:style w:type="character" w:customStyle="1" w:styleId="Ttulo4Char">
    <w:name w:val="Título 4 Char"/>
    <w:aliases w:val="Alínea Char"/>
    <w:basedOn w:val="Fontepargpadro"/>
    <w:link w:val="Ttulo4"/>
    <w:uiPriority w:val="16"/>
    <w:semiHidden/>
    <w:rsid w:val="00763A86"/>
    <w:rPr>
      <w:rFonts w:ascii="Arial" w:eastAsiaTheme="majorEastAsia" w:hAnsi="Arial" w:cstheme="majorBidi"/>
      <w:bCs/>
      <w:iCs/>
      <w:snapToGrid w:val="0"/>
      <w:color w:val="000000"/>
      <w:sz w:val="24"/>
      <w:szCs w:val="22"/>
      <w:lang w:eastAsia="en-US"/>
    </w:rPr>
  </w:style>
  <w:style w:type="character" w:customStyle="1" w:styleId="Ttulo5Char">
    <w:name w:val="Título 5 Char"/>
    <w:aliases w:val="Item Char"/>
    <w:basedOn w:val="Fontepargpadro"/>
    <w:link w:val="Ttulo5"/>
    <w:uiPriority w:val="17"/>
    <w:semiHidden/>
    <w:rsid w:val="00763A86"/>
    <w:rPr>
      <w:rFonts w:ascii="Arial" w:eastAsiaTheme="majorEastAsia" w:hAnsi="Arial" w:cstheme="majorBidi"/>
      <w:snapToGrid w:val="0"/>
      <w:color w:val="000000"/>
      <w:sz w:val="24"/>
      <w:szCs w:val="22"/>
      <w:lang w:eastAsia="en-US"/>
    </w:rPr>
  </w:style>
  <w:style w:type="character" w:customStyle="1" w:styleId="Ttulo6Char">
    <w:name w:val="Título 6 Char"/>
    <w:aliases w:val="Capítulo/Título Char"/>
    <w:basedOn w:val="Fontepargpadro"/>
    <w:link w:val="Ttulo6"/>
    <w:uiPriority w:val="18"/>
    <w:semiHidden/>
    <w:rsid w:val="00763A86"/>
    <w:rPr>
      <w:rFonts w:ascii="Arial" w:eastAsiaTheme="majorEastAsia" w:hAnsi="Arial" w:cstheme="majorBidi"/>
      <w:caps/>
      <w:snapToGrid w:val="0"/>
      <w:sz w:val="24"/>
      <w:szCs w:val="24"/>
      <w:lang w:eastAsia="en-US"/>
    </w:rPr>
  </w:style>
  <w:style w:type="character" w:customStyle="1" w:styleId="Ttulo7Char">
    <w:name w:val="Título 7 Char"/>
    <w:aliases w:val="Seção/Subseção Char"/>
    <w:basedOn w:val="Fontepargpadro"/>
    <w:link w:val="Ttulo7"/>
    <w:uiPriority w:val="19"/>
    <w:semiHidden/>
    <w:rsid w:val="00763A86"/>
    <w:rPr>
      <w:rFonts w:ascii="Arial" w:eastAsiaTheme="majorEastAsia" w:hAnsi="Arial" w:cstheme="majorBidi"/>
      <w:b/>
      <w:iCs/>
      <w:snapToGrid w:val="0"/>
      <w:sz w:val="24"/>
      <w:szCs w:val="24"/>
      <w:lang w:eastAsia="en-US"/>
    </w:rPr>
  </w:style>
  <w:style w:type="paragraph" w:customStyle="1" w:styleId="ENUMERAO">
    <w:name w:val="ENUMERAÇÃO"/>
    <w:basedOn w:val="CORPOPADRO"/>
    <w:qFormat/>
    <w:rsid w:val="00763A86"/>
    <w:pPr>
      <w:numPr>
        <w:numId w:val="13"/>
      </w:numPr>
    </w:pPr>
  </w:style>
  <w:style w:type="paragraph" w:customStyle="1" w:styleId="AUTORRELATOREMENTA">
    <w:name w:val="AUTOR/RELATOR EMENTA"/>
    <w:basedOn w:val="Normal"/>
    <w:next w:val="RELATRIOVOTO"/>
    <w:qFormat/>
    <w:rsid w:val="00763A86"/>
    <w:pPr>
      <w:widowControl w:val="0"/>
      <w:ind w:left="4537" w:hanging="851"/>
    </w:pPr>
    <w:rPr>
      <w:b/>
      <w:snapToGrid w:val="0"/>
      <w:color w:val="000000"/>
    </w:rPr>
  </w:style>
  <w:style w:type="paragraph" w:customStyle="1" w:styleId="AUTORIADEPROPOSIO">
    <w:name w:val="AUTORIA DE PROPOSIÇÃO"/>
    <w:basedOn w:val="Normal"/>
    <w:next w:val="EMENTA"/>
    <w:semiHidden/>
    <w:qFormat/>
    <w:rsid w:val="00763A86"/>
    <w:pPr>
      <w:jc w:val="center"/>
    </w:pPr>
  </w:style>
  <w:style w:type="paragraph" w:customStyle="1" w:styleId="BIBLIOGRAFIA">
    <w:name w:val="BIBLIOGRAFIA"/>
    <w:basedOn w:val="Normal"/>
    <w:autoRedefine/>
    <w:semiHidden/>
    <w:qFormat/>
    <w:rsid w:val="00763A86"/>
    <w:pPr>
      <w:spacing w:after="240"/>
    </w:pPr>
    <w:rPr>
      <w:color w:val="404040"/>
      <w:szCs w:val="22"/>
    </w:rPr>
  </w:style>
  <w:style w:type="paragraph" w:customStyle="1" w:styleId="CAPAESTUDO-AUTORA">
    <w:name w:val="CAPA ESTUDO - AUTOR(A)"/>
    <w:basedOn w:val="Normal"/>
    <w:semiHidden/>
    <w:qFormat/>
    <w:rsid w:val="00763A86"/>
    <w:pPr>
      <w:spacing w:after="60"/>
      <w:jc w:val="right"/>
    </w:pPr>
    <w:rPr>
      <w:snapToGrid w:val="0"/>
      <w:color w:val="000000"/>
    </w:rPr>
  </w:style>
  <w:style w:type="paragraph" w:customStyle="1" w:styleId="CAPAESTUDO-MSANO">
    <w:name w:val="CAPA ESTUDO - MÊS/ANO"/>
    <w:basedOn w:val="Normal"/>
    <w:semiHidden/>
    <w:qFormat/>
    <w:rsid w:val="00763A86"/>
    <w:pPr>
      <w:framePr w:hSpace="141" w:wrap="around" w:vAnchor="text" w:hAnchor="margin" w:y="1336"/>
      <w:spacing w:after="0"/>
      <w:jc w:val="center"/>
    </w:pPr>
    <w:rPr>
      <w:b/>
      <w:caps/>
    </w:rPr>
  </w:style>
  <w:style w:type="paragraph" w:customStyle="1" w:styleId="CAPAESTUDO-TTULO">
    <w:name w:val="CAPA ESTUDO - TÍTULO"/>
    <w:semiHidden/>
    <w:qFormat/>
    <w:rsid w:val="00763A86"/>
    <w:pPr>
      <w:framePr w:hSpace="141" w:wrap="around" w:vAnchor="text" w:hAnchor="margin" w:y="1336"/>
      <w:tabs>
        <w:tab w:val="left" w:pos="0"/>
      </w:tabs>
      <w:spacing w:line="380" w:lineRule="atLeast"/>
      <w:jc w:val="center"/>
    </w:pPr>
    <w:rPr>
      <w:rFonts w:ascii="Arial" w:hAnsi="Arial" w:cs="Arial"/>
      <w:b/>
      <w:caps/>
      <w:snapToGrid w:val="0"/>
      <w:color w:val="000000"/>
      <w:sz w:val="40"/>
      <w:szCs w:val="40"/>
    </w:rPr>
  </w:style>
  <w:style w:type="character" w:customStyle="1" w:styleId="RodapChar">
    <w:name w:val="Rodapé Char"/>
    <w:basedOn w:val="Fontepargpadro"/>
    <w:link w:val="Rodap"/>
    <w:uiPriority w:val="99"/>
    <w:semiHidden/>
    <w:rsid w:val="00036B0F"/>
    <w:rPr>
      <w:rFonts w:ascii="Arial" w:hAnsi="Arial"/>
      <w:sz w:val="24"/>
      <w:szCs w:val="24"/>
      <w:lang w:eastAsia="en-US"/>
    </w:rPr>
  </w:style>
  <w:style w:type="paragraph" w:customStyle="1" w:styleId="CAPAFALAPR-MSANO">
    <w:name w:val="CAPA FALA PR - MÊS/ANO"/>
    <w:basedOn w:val="Rodap"/>
    <w:semiHidden/>
    <w:qFormat/>
    <w:rsid w:val="00763A86"/>
    <w:pPr>
      <w:jc w:val="center"/>
    </w:pPr>
    <w:rPr>
      <w:rFonts w:cs="Arial"/>
      <w:b/>
      <w:caps/>
      <w:noProof/>
      <w:color w:val="000000"/>
      <w:sz w:val="28"/>
    </w:rPr>
  </w:style>
  <w:style w:type="paragraph" w:customStyle="1" w:styleId="CAPAINFO-AUTORA">
    <w:name w:val="CAPA INFO - AUTOR(A)"/>
    <w:basedOn w:val="Normal"/>
    <w:semiHidden/>
    <w:qFormat/>
    <w:rsid w:val="00763A86"/>
    <w:pPr>
      <w:widowControl w:val="0"/>
      <w:spacing w:after="60" w:line="360" w:lineRule="auto"/>
      <w:ind w:left="1701" w:hanging="1701"/>
      <w:jc w:val="left"/>
    </w:pPr>
    <w:rPr>
      <w:snapToGrid w:val="0"/>
      <w:color w:val="000000"/>
      <w:sz w:val="28"/>
    </w:rPr>
  </w:style>
  <w:style w:type="paragraph" w:customStyle="1" w:styleId="CAPAINFO-SOLICITANTEASSUNTO">
    <w:name w:val="CAPA INFO - SOLICITANTE/ASSUNTO"/>
    <w:basedOn w:val="Normal"/>
    <w:semiHidden/>
    <w:qFormat/>
    <w:rsid w:val="00763A86"/>
    <w:pPr>
      <w:widowControl w:val="0"/>
      <w:spacing w:after="240" w:line="360" w:lineRule="auto"/>
    </w:pPr>
    <w:rPr>
      <w:snapToGrid w:val="0"/>
      <w:color w:val="000000"/>
      <w:sz w:val="28"/>
    </w:rPr>
  </w:style>
  <w:style w:type="paragraph" w:customStyle="1" w:styleId="CAPAINFO-TIPODETRABALHO">
    <w:name w:val="CAPA INFO - TIPO DE TRABALHO"/>
    <w:basedOn w:val="Normal"/>
    <w:semiHidden/>
    <w:qFormat/>
    <w:rsid w:val="00763A86"/>
    <w:pPr>
      <w:widowControl w:val="0"/>
      <w:spacing w:before="4080" w:after="240" w:line="360" w:lineRule="auto"/>
    </w:pPr>
    <w:rPr>
      <w:snapToGrid w:val="0"/>
      <w:color w:val="000000"/>
      <w:sz w:val="28"/>
    </w:rPr>
  </w:style>
  <w:style w:type="paragraph" w:customStyle="1" w:styleId="CAPARELATRIO">
    <w:name w:val="CAPA RELATÓRIO"/>
    <w:basedOn w:val="Normal"/>
    <w:next w:val="Normal"/>
    <w:link w:val="CAPARELATRIOChar"/>
    <w:semiHidden/>
    <w:qFormat/>
    <w:rsid w:val="00763A86"/>
    <w:pPr>
      <w:spacing w:before="5400" w:after="2520"/>
      <w:jc w:val="center"/>
    </w:pPr>
    <w:rPr>
      <w:rFonts w:eastAsiaTheme="minorHAnsi"/>
      <w:b/>
      <w:sz w:val="48"/>
    </w:rPr>
  </w:style>
  <w:style w:type="character" w:customStyle="1" w:styleId="CAPARELATRIOChar">
    <w:name w:val="CAPA RELATÓRIO Char"/>
    <w:basedOn w:val="Fontepargpadro"/>
    <w:link w:val="CAPARELATRIO"/>
    <w:semiHidden/>
    <w:rsid w:val="00763A86"/>
    <w:rPr>
      <w:rFonts w:ascii="Arial" w:eastAsiaTheme="minorHAnsi" w:hAnsi="Arial"/>
      <w:b/>
      <w:sz w:val="48"/>
      <w:szCs w:val="24"/>
      <w:lang w:eastAsia="en-US"/>
    </w:rPr>
  </w:style>
  <w:style w:type="paragraph" w:customStyle="1" w:styleId="CAPARELATRIO-MSANO">
    <w:name w:val="CAPA RELATÓRIO - MÊS/ANO"/>
    <w:basedOn w:val="Normal"/>
    <w:semiHidden/>
    <w:qFormat/>
    <w:rsid w:val="00763A86"/>
    <w:pPr>
      <w:spacing w:after="0"/>
      <w:jc w:val="center"/>
    </w:pPr>
    <w:rPr>
      <w:rFonts w:cs="Arial"/>
      <w:b/>
      <w:caps/>
    </w:rPr>
  </w:style>
  <w:style w:type="paragraph" w:customStyle="1" w:styleId="CAPARELATRIO-PRESRELAT">
    <w:name w:val="CAPA RELATÓRIO - PRES/RELAT"/>
    <w:basedOn w:val="Normal"/>
    <w:next w:val="Normal"/>
    <w:autoRedefine/>
    <w:semiHidden/>
    <w:qFormat/>
    <w:rsid w:val="00763A86"/>
    <w:pPr>
      <w:spacing w:after="0"/>
      <w:jc w:val="center"/>
    </w:pPr>
  </w:style>
  <w:style w:type="paragraph" w:customStyle="1" w:styleId="DISCURSO">
    <w:name w:val="DISCURSO"/>
    <w:basedOn w:val="Normal"/>
    <w:semiHidden/>
    <w:qFormat/>
    <w:rsid w:val="00763A86"/>
    <w:pPr>
      <w:spacing w:line="480" w:lineRule="auto"/>
      <w:ind w:firstLine="851"/>
    </w:pPr>
    <w:rPr>
      <w:sz w:val="32"/>
    </w:rPr>
  </w:style>
  <w:style w:type="paragraph" w:customStyle="1" w:styleId="FECHOlocaledata">
    <w:name w:val="FECHO (local e data)"/>
    <w:basedOn w:val="Normal"/>
    <w:next w:val="ASSINATURA"/>
    <w:qFormat/>
    <w:rsid w:val="00763A86"/>
    <w:pPr>
      <w:spacing w:before="720" w:after="720" w:line="360" w:lineRule="auto"/>
      <w:jc w:val="center"/>
    </w:pPr>
    <w:rPr>
      <w:snapToGrid w:val="0"/>
      <w:color w:val="000000"/>
    </w:rPr>
  </w:style>
  <w:style w:type="paragraph" w:customStyle="1" w:styleId="JUSTIFICAO">
    <w:name w:val="JUSTIFICAÇÃO"/>
    <w:basedOn w:val="Normal"/>
    <w:next w:val="Normal"/>
    <w:semiHidden/>
    <w:qFormat/>
    <w:rsid w:val="00763A86"/>
    <w:pPr>
      <w:spacing w:before="720" w:after="480"/>
      <w:jc w:val="center"/>
    </w:pPr>
    <w:rPr>
      <w:rFonts w:eastAsiaTheme="majorEastAsia" w:cstheme="majorBidi"/>
      <w:b/>
      <w:iCs/>
      <w:caps/>
      <w:sz w:val="28"/>
    </w:rPr>
  </w:style>
  <w:style w:type="paragraph" w:customStyle="1" w:styleId="NOVAREDAO">
    <w:name w:val="NOVA REDAÇÃO"/>
    <w:basedOn w:val="TRANSCRIOLEI0"/>
    <w:qFormat/>
    <w:rsid w:val="00DE634C"/>
  </w:style>
  <w:style w:type="paragraph" w:styleId="PargrafodaLista">
    <w:name w:val="List Paragraph"/>
    <w:basedOn w:val="Normal"/>
    <w:uiPriority w:val="34"/>
    <w:semiHidden/>
    <w:qFormat/>
    <w:rsid w:val="00763A86"/>
    <w:pPr>
      <w:ind w:left="720"/>
      <w:contextualSpacing/>
    </w:pPr>
  </w:style>
  <w:style w:type="character" w:styleId="Refdenotaderodap">
    <w:name w:val="footnote reference"/>
    <w:basedOn w:val="Fontepargpadro"/>
    <w:uiPriority w:val="99"/>
    <w:semiHidden/>
    <w:rsid w:val="00763A86"/>
    <w:rPr>
      <w:vertAlign w:val="superscript"/>
    </w:rPr>
  </w:style>
  <w:style w:type="paragraph" w:customStyle="1" w:styleId="SUMRIO">
    <w:name w:val="SUMÁRIO"/>
    <w:basedOn w:val="Normal"/>
    <w:next w:val="Normal"/>
    <w:semiHidden/>
    <w:qFormat/>
    <w:rsid w:val="00763A86"/>
    <w:pPr>
      <w:jc w:val="center"/>
    </w:pPr>
    <w:rPr>
      <w:b/>
      <w:caps/>
      <w:color w:val="F2F2F2" w:themeColor="background1" w:themeShade="F2"/>
      <w:shd w:val="clear" w:color="auto" w:fill="000000"/>
    </w:rPr>
  </w:style>
  <w:style w:type="table" w:styleId="Tabelacomgrade">
    <w:name w:val="Table Grid"/>
    <w:basedOn w:val="Tabelanormal"/>
    <w:uiPriority w:val="59"/>
    <w:rsid w:val="00763A86"/>
    <w:rPr>
      <w:rFonts w:ascii="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LE">
    <w:name w:val="TABELA CONLE"/>
    <w:basedOn w:val="Tabelanormal"/>
    <w:uiPriority w:val="99"/>
    <w:rsid w:val="00763A86"/>
    <w:pPr>
      <w:jc w:val="center"/>
    </w:pPr>
    <w:rPr>
      <w:rFonts w:ascii="Arial" w:hAnsi="Arial"/>
      <w:sz w:val="22"/>
      <w:szCs w:val="24"/>
    </w:rPr>
    <w:tblPr>
      <w:tblBorders>
        <w:top w:val="single" w:sz="4" w:space="0" w:color="auto"/>
        <w:bottom w:val="single" w:sz="4" w:space="0" w:color="auto"/>
        <w:insideH w:val="single" w:sz="4" w:space="0" w:color="auto"/>
        <w:insideV w:val="single" w:sz="4" w:space="0" w:color="auto"/>
      </w:tblBorders>
    </w:tblPr>
    <w:tcPr>
      <w:vAlign w:val="center"/>
    </w:tcPr>
  </w:style>
  <w:style w:type="paragraph" w:customStyle="1" w:styleId="TABELASEFIGURAS-FONTE">
    <w:name w:val="TABELAS E FIGURAS - FONTE"/>
    <w:basedOn w:val="Ttulo2"/>
    <w:uiPriority w:val="1"/>
    <w:qFormat/>
    <w:rsid w:val="00DE634C"/>
    <w:pPr>
      <w:numPr>
        <w:ilvl w:val="0"/>
        <w:numId w:val="0"/>
      </w:numPr>
      <w:spacing w:before="120" w:after="240"/>
      <w:contextualSpacing/>
    </w:pPr>
    <w:rPr>
      <w:sz w:val="18"/>
    </w:rPr>
  </w:style>
  <w:style w:type="paragraph" w:customStyle="1" w:styleId="TABELASEFIGURAS-TTULO">
    <w:name w:val="TABELAS E FIGURAS - TÍTULO"/>
    <w:basedOn w:val="Normal"/>
    <w:qFormat/>
    <w:rsid w:val="00DE634C"/>
    <w:pPr>
      <w:keepNext/>
      <w:widowControl w:val="0"/>
      <w:jc w:val="center"/>
      <w:outlineLvl w:val="0"/>
    </w:pPr>
    <w:rPr>
      <w:b/>
      <w:color w:val="000000"/>
      <w:sz w:val="22"/>
    </w:rPr>
  </w:style>
  <w:style w:type="paragraph" w:styleId="Textodenotaderodap">
    <w:name w:val="footnote text"/>
    <w:basedOn w:val="Normal"/>
    <w:link w:val="TextodenotaderodapChar"/>
    <w:uiPriority w:val="99"/>
    <w:rsid w:val="00763A86"/>
    <w:pPr>
      <w:spacing w:after="60"/>
      <w:ind w:left="142" w:hanging="142"/>
    </w:pPr>
    <w:rPr>
      <w:sz w:val="18"/>
    </w:rPr>
  </w:style>
  <w:style w:type="character" w:customStyle="1" w:styleId="TextodenotaderodapChar">
    <w:name w:val="Texto de nota de rodapé Char"/>
    <w:basedOn w:val="Fontepargpadro"/>
    <w:link w:val="Textodenotaderodap"/>
    <w:uiPriority w:val="99"/>
    <w:rsid w:val="00036B0F"/>
    <w:rPr>
      <w:rFonts w:ascii="Arial" w:hAnsi="Arial"/>
      <w:sz w:val="18"/>
      <w:szCs w:val="24"/>
      <w:lang w:eastAsia="en-US"/>
    </w:rPr>
  </w:style>
  <w:style w:type="paragraph" w:customStyle="1" w:styleId="TTULOITEM1">
    <w:name w:val="TÍTULO ITEM (1.)"/>
    <w:basedOn w:val="Normal"/>
    <w:uiPriority w:val="1"/>
    <w:qFormat/>
    <w:rsid w:val="00DE634C"/>
    <w:pPr>
      <w:pBdr>
        <w:bottom w:val="single" w:sz="4" w:space="1" w:color="auto"/>
      </w:pBdr>
      <w:spacing w:before="360" w:after="240" w:line="276" w:lineRule="auto"/>
    </w:pPr>
    <w:rPr>
      <w:b/>
      <w:caps/>
    </w:rPr>
  </w:style>
  <w:style w:type="paragraph" w:customStyle="1" w:styleId="TTULOSUBITEM11">
    <w:name w:val="TÍTULO SUBITEM (1.1)"/>
    <w:basedOn w:val="Normal"/>
    <w:uiPriority w:val="1"/>
    <w:qFormat/>
    <w:rsid w:val="00DE634C"/>
    <w:pPr>
      <w:keepNext/>
      <w:keepLines/>
      <w:widowControl w:val="0"/>
      <w:spacing w:before="360" w:after="240" w:line="276" w:lineRule="auto"/>
      <w:ind w:firstLine="567"/>
      <w:outlineLvl w:val="1"/>
    </w:pPr>
    <w:rPr>
      <w:caps/>
      <w:snapToGrid w:val="0"/>
      <w:color w:val="000000"/>
    </w:rPr>
  </w:style>
  <w:style w:type="paragraph" w:customStyle="1" w:styleId="TTULOSUBITEM-NVEL2111">
    <w:name w:val="TÍTULO SUBITEM-NÍVEL2 (1.1.1)"/>
    <w:basedOn w:val="TTULOSUBITEM11"/>
    <w:uiPriority w:val="1"/>
    <w:qFormat/>
    <w:rsid w:val="00DE634C"/>
    <w:pPr>
      <w:ind w:firstLine="1134"/>
    </w:pPr>
    <w:rPr>
      <w:i/>
      <w:caps w:val="0"/>
    </w:rPr>
  </w:style>
  <w:style w:type="character" w:customStyle="1" w:styleId="CORPOPADROChar">
    <w:name w:val="CORPO PADRÃO Char"/>
    <w:basedOn w:val="Fontepargpadro"/>
    <w:link w:val="CORPOPADRO"/>
    <w:rsid w:val="00BE0FB3"/>
    <w:rPr>
      <w:rFonts w:ascii="Arial" w:hAnsi="Arial"/>
      <w:snapToGrid w:val="0"/>
      <w:color w:val="000000"/>
      <w:sz w:val="24"/>
      <w:szCs w:val="24"/>
      <w:lang w:eastAsia="en-US"/>
    </w:rPr>
  </w:style>
  <w:style w:type="character" w:styleId="Hyperlink">
    <w:name w:val="Hyperlink"/>
    <w:basedOn w:val="Fontepargpadro"/>
    <w:uiPriority w:val="99"/>
    <w:unhideWhenUsed/>
    <w:rsid w:val="00BE0FB3"/>
    <w:rPr>
      <w:color w:val="0000FF" w:themeColor="hyperlink"/>
      <w:u w:val="single"/>
    </w:rPr>
  </w:style>
  <w:style w:type="character" w:styleId="Refdecomentrio">
    <w:name w:val="annotation reference"/>
    <w:basedOn w:val="Fontepargpadro"/>
    <w:uiPriority w:val="99"/>
    <w:semiHidden/>
    <w:rsid w:val="002104D9"/>
    <w:rPr>
      <w:sz w:val="16"/>
      <w:szCs w:val="16"/>
    </w:rPr>
  </w:style>
  <w:style w:type="paragraph" w:styleId="Textodecomentrio">
    <w:name w:val="annotation text"/>
    <w:basedOn w:val="Normal"/>
    <w:link w:val="TextodecomentrioChar"/>
    <w:uiPriority w:val="99"/>
    <w:semiHidden/>
    <w:rsid w:val="002104D9"/>
    <w:rPr>
      <w:sz w:val="20"/>
      <w:szCs w:val="20"/>
    </w:rPr>
  </w:style>
  <w:style w:type="character" w:customStyle="1" w:styleId="TextodecomentrioChar">
    <w:name w:val="Texto de comentário Char"/>
    <w:basedOn w:val="Fontepargpadro"/>
    <w:link w:val="Textodecomentrio"/>
    <w:uiPriority w:val="99"/>
    <w:semiHidden/>
    <w:rsid w:val="002104D9"/>
    <w:rPr>
      <w:rFonts w:ascii="Arial" w:hAnsi="Arial"/>
      <w:lang w:eastAsia="en-US"/>
    </w:rPr>
  </w:style>
  <w:style w:type="paragraph" w:styleId="Assuntodocomentrio">
    <w:name w:val="annotation subject"/>
    <w:basedOn w:val="Textodecomentrio"/>
    <w:next w:val="Textodecomentrio"/>
    <w:link w:val="AssuntodocomentrioChar"/>
    <w:uiPriority w:val="99"/>
    <w:semiHidden/>
    <w:rsid w:val="002104D9"/>
    <w:rPr>
      <w:b/>
      <w:bCs/>
    </w:rPr>
  </w:style>
  <w:style w:type="character" w:customStyle="1" w:styleId="AssuntodocomentrioChar">
    <w:name w:val="Assunto do comentário Char"/>
    <w:basedOn w:val="TextodecomentrioChar"/>
    <w:link w:val="Assuntodocomentrio"/>
    <w:uiPriority w:val="99"/>
    <w:semiHidden/>
    <w:rsid w:val="002104D9"/>
    <w:rPr>
      <w:rFonts w:ascii="Arial" w:hAnsi="Arial"/>
      <w:b/>
      <w:bCs/>
      <w:lang w:eastAsia="en-US"/>
    </w:rPr>
  </w:style>
  <w:style w:type="paragraph" w:styleId="Textodebalo">
    <w:name w:val="Balloon Text"/>
    <w:basedOn w:val="Normal"/>
    <w:link w:val="TextodebaloChar"/>
    <w:uiPriority w:val="99"/>
    <w:semiHidden/>
    <w:rsid w:val="002104D9"/>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104D9"/>
    <w:rPr>
      <w:rFonts w:ascii="Segoe UI" w:hAnsi="Segoe UI" w:cs="Segoe UI"/>
      <w:sz w:val="18"/>
      <w:szCs w:val="18"/>
      <w:lang w:eastAsia="en-US"/>
    </w:rPr>
  </w:style>
  <w:style w:type="paragraph" w:styleId="NormalWeb">
    <w:name w:val="Normal (Web)"/>
    <w:basedOn w:val="Normal"/>
    <w:uiPriority w:val="99"/>
    <w:semiHidden/>
    <w:rsid w:val="00D26BA4"/>
    <w:rPr>
      <w:rFonts w:ascii="Times New Roman" w:hAnsi="Times New Roman"/>
    </w:rPr>
  </w:style>
  <w:style w:type="paragraph" w:customStyle="1" w:styleId="CorpoPadro0">
    <w:name w:val="Corpo Padrão"/>
    <w:basedOn w:val="Normal"/>
    <w:rsid w:val="00657A45"/>
    <w:pPr>
      <w:spacing w:after="200" w:line="360" w:lineRule="exact"/>
      <w:ind w:firstLine="2302"/>
    </w:pPr>
    <w:rPr>
      <w:snapToGrid w:val="0"/>
      <w:color w:val="000000"/>
      <w:szCs w:val="20"/>
      <w:lang w:eastAsia="pt-BR"/>
    </w:rPr>
  </w:style>
  <w:style w:type="character" w:customStyle="1" w:styleId="apple-style-span">
    <w:name w:val="apple-style-span"/>
    <w:basedOn w:val="Fontepargpadro"/>
    <w:rsid w:val="0065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6027">
      <w:bodyDiv w:val="1"/>
      <w:marLeft w:val="0"/>
      <w:marRight w:val="0"/>
      <w:marTop w:val="0"/>
      <w:marBottom w:val="0"/>
      <w:divBdr>
        <w:top w:val="none" w:sz="0" w:space="0" w:color="auto"/>
        <w:left w:val="none" w:sz="0" w:space="0" w:color="auto"/>
        <w:bottom w:val="none" w:sz="0" w:space="0" w:color="auto"/>
        <w:right w:val="none" w:sz="0" w:space="0" w:color="auto"/>
      </w:divBdr>
    </w:div>
    <w:div w:id="128402451">
      <w:bodyDiv w:val="1"/>
      <w:marLeft w:val="0"/>
      <w:marRight w:val="0"/>
      <w:marTop w:val="0"/>
      <w:marBottom w:val="0"/>
      <w:divBdr>
        <w:top w:val="none" w:sz="0" w:space="0" w:color="auto"/>
        <w:left w:val="none" w:sz="0" w:space="0" w:color="auto"/>
        <w:bottom w:val="none" w:sz="0" w:space="0" w:color="auto"/>
        <w:right w:val="none" w:sz="0" w:space="0" w:color="auto"/>
      </w:divBdr>
    </w:div>
    <w:div w:id="228930911">
      <w:bodyDiv w:val="1"/>
      <w:marLeft w:val="0"/>
      <w:marRight w:val="0"/>
      <w:marTop w:val="0"/>
      <w:marBottom w:val="0"/>
      <w:divBdr>
        <w:top w:val="none" w:sz="0" w:space="0" w:color="auto"/>
        <w:left w:val="none" w:sz="0" w:space="0" w:color="auto"/>
        <w:bottom w:val="none" w:sz="0" w:space="0" w:color="auto"/>
        <w:right w:val="none" w:sz="0" w:space="0" w:color="auto"/>
      </w:divBdr>
    </w:div>
    <w:div w:id="475948505">
      <w:bodyDiv w:val="1"/>
      <w:marLeft w:val="0"/>
      <w:marRight w:val="0"/>
      <w:marTop w:val="0"/>
      <w:marBottom w:val="0"/>
      <w:divBdr>
        <w:top w:val="none" w:sz="0" w:space="0" w:color="auto"/>
        <w:left w:val="none" w:sz="0" w:space="0" w:color="auto"/>
        <w:bottom w:val="none" w:sz="0" w:space="0" w:color="auto"/>
        <w:right w:val="none" w:sz="0" w:space="0" w:color="auto"/>
      </w:divBdr>
    </w:div>
    <w:div w:id="588777946">
      <w:bodyDiv w:val="1"/>
      <w:marLeft w:val="0"/>
      <w:marRight w:val="0"/>
      <w:marTop w:val="0"/>
      <w:marBottom w:val="0"/>
      <w:divBdr>
        <w:top w:val="none" w:sz="0" w:space="0" w:color="auto"/>
        <w:left w:val="none" w:sz="0" w:space="0" w:color="auto"/>
        <w:bottom w:val="none" w:sz="0" w:space="0" w:color="auto"/>
        <w:right w:val="none" w:sz="0" w:space="0" w:color="auto"/>
      </w:divBdr>
    </w:div>
    <w:div w:id="687760632">
      <w:bodyDiv w:val="1"/>
      <w:marLeft w:val="0"/>
      <w:marRight w:val="0"/>
      <w:marTop w:val="0"/>
      <w:marBottom w:val="0"/>
      <w:divBdr>
        <w:top w:val="none" w:sz="0" w:space="0" w:color="auto"/>
        <w:left w:val="none" w:sz="0" w:space="0" w:color="auto"/>
        <w:bottom w:val="none" w:sz="0" w:space="0" w:color="auto"/>
        <w:right w:val="none" w:sz="0" w:space="0" w:color="auto"/>
      </w:divBdr>
    </w:div>
    <w:div w:id="721488483">
      <w:bodyDiv w:val="1"/>
      <w:marLeft w:val="0"/>
      <w:marRight w:val="0"/>
      <w:marTop w:val="0"/>
      <w:marBottom w:val="0"/>
      <w:divBdr>
        <w:top w:val="none" w:sz="0" w:space="0" w:color="auto"/>
        <w:left w:val="none" w:sz="0" w:space="0" w:color="auto"/>
        <w:bottom w:val="none" w:sz="0" w:space="0" w:color="auto"/>
        <w:right w:val="none" w:sz="0" w:space="0" w:color="auto"/>
      </w:divBdr>
    </w:div>
    <w:div w:id="854340771">
      <w:bodyDiv w:val="1"/>
      <w:marLeft w:val="0"/>
      <w:marRight w:val="0"/>
      <w:marTop w:val="0"/>
      <w:marBottom w:val="0"/>
      <w:divBdr>
        <w:top w:val="none" w:sz="0" w:space="0" w:color="auto"/>
        <w:left w:val="none" w:sz="0" w:space="0" w:color="auto"/>
        <w:bottom w:val="none" w:sz="0" w:space="0" w:color="auto"/>
        <w:right w:val="none" w:sz="0" w:space="0" w:color="auto"/>
      </w:divBdr>
    </w:div>
    <w:div w:id="891190725">
      <w:bodyDiv w:val="1"/>
      <w:marLeft w:val="0"/>
      <w:marRight w:val="0"/>
      <w:marTop w:val="0"/>
      <w:marBottom w:val="0"/>
      <w:divBdr>
        <w:top w:val="none" w:sz="0" w:space="0" w:color="auto"/>
        <w:left w:val="none" w:sz="0" w:space="0" w:color="auto"/>
        <w:bottom w:val="none" w:sz="0" w:space="0" w:color="auto"/>
        <w:right w:val="none" w:sz="0" w:space="0" w:color="auto"/>
      </w:divBdr>
    </w:div>
    <w:div w:id="1075399843">
      <w:bodyDiv w:val="1"/>
      <w:marLeft w:val="0"/>
      <w:marRight w:val="0"/>
      <w:marTop w:val="0"/>
      <w:marBottom w:val="0"/>
      <w:divBdr>
        <w:top w:val="none" w:sz="0" w:space="0" w:color="auto"/>
        <w:left w:val="none" w:sz="0" w:space="0" w:color="auto"/>
        <w:bottom w:val="none" w:sz="0" w:space="0" w:color="auto"/>
        <w:right w:val="none" w:sz="0" w:space="0" w:color="auto"/>
      </w:divBdr>
    </w:div>
    <w:div w:id="1308897044">
      <w:bodyDiv w:val="1"/>
      <w:marLeft w:val="0"/>
      <w:marRight w:val="0"/>
      <w:marTop w:val="0"/>
      <w:marBottom w:val="0"/>
      <w:divBdr>
        <w:top w:val="none" w:sz="0" w:space="0" w:color="auto"/>
        <w:left w:val="none" w:sz="0" w:space="0" w:color="auto"/>
        <w:bottom w:val="none" w:sz="0" w:space="0" w:color="auto"/>
        <w:right w:val="none" w:sz="0" w:space="0" w:color="auto"/>
      </w:divBdr>
    </w:div>
    <w:div w:id="1375737956">
      <w:bodyDiv w:val="1"/>
      <w:marLeft w:val="0"/>
      <w:marRight w:val="0"/>
      <w:marTop w:val="0"/>
      <w:marBottom w:val="0"/>
      <w:divBdr>
        <w:top w:val="none" w:sz="0" w:space="0" w:color="auto"/>
        <w:left w:val="none" w:sz="0" w:space="0" w:color="auto"/>
        <w:bottom w:val="none" w:sz="0" w:space="0" w:color="auto"/>
        <w:right w:val="none" w:sz="0" w:space="0" w:color="auto"/>
      </w:divBdr>
    </w:div>
    <w:div w:id="1418748135">
      <w:bodyDiv w:val="1"/>
      <w:marLeft w:val="0"/>
      <w:marRight w:val="0"/>
      <w:marTop w:val="0"/>
      <w:marBottom w:val="0"/>
      <w:divBdr>
        <w:top w:val="none" w:sz="0" w:space="0" w:color="auto"/>
        <w:left w:val="none" w:sz="0" w:space="0" w:color="auto"/>
        <w:bottom w:val="none" w:sz="0" w:space="0" w:color="auto"/>
        <w:right w:val="none" w:sz="0" w:space="0" w:color="auto"/>
      </w:divBdr>
    </w:div>
    <w:div w:id="1484468136">
      <w:bodyDiv w:val="1"/>
      <w:marLeft w:val="0"/>
      <w:marRight w:val="0"/>
      <w:marTop w:val="0"/>
      <w:marBottom w:val="0"/>
      <w:divBdr>
        <w:top w:val="none" w:sz="0" w:space="0" w:color="auto"/>
        <w:left w:val="none" w:sz="0" w:space="0" w:color="auto"/>
        <w:bottom w:val="none" w:sz="0" w:space="0" w:color="auto"/>
        <w:right w:val="none" w:sz="0" w:space="0" w:color="auto"/>
      </w:divBdr>
    </w:div>
    <w:div w:id="1572346416">
      <w:bodyDiv w:val="1"/>
      <w:marLeft w:val="0"/>
      <w:marRight w:val="0"/>
      <w:marTop w:val="0"/>
      <w:marBottom w:val="0"/>
      <w:divBdr>
        <w:top w:val="none" w:sz="0" w:space="0" w:color="auto"/>
        <w:left w:val="none" w:sz="0" w:space="0" w:color="auto"/>
        <w:bottom w:val="none" w:sz="0" w:space="0" w:color="auto"/>
        <w:right w:val="none" w:sz="0" w:space="0" w:color="auto"/>
      </w:divBdr>
    </w:div>
    <w:div w:id="19436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69E6-1094-40BC-83C9-A31ACEF3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10300</Words>
  <Characters>55626</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COMISSÃO</vt:lpstr>
    </vt:vector>
  </TitlesOfParts>
  <Company>Camara dos Deputados</Company>
  <LinksUpToDate>false</LinksUpToDate>
  <CharactersWithSpaces>65795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dc:title>
  <dc:subject>PPEC - Parecer a Proposta de Emenda à Constituição</dc:subject>
  <dc:creator>MOD.CONLE.ST 23214/2019</dc:creator>
  <cp:lastModifiedBy>Administrador</cp:lastModifiedBy>
  <cp:revision>8</cp:revision>
  <cp:lastPrinted>2020-02-11T20:52:00Z</cp:lastPrinted>
  <dcterms:created xsi:type="dcterms:W3CDTF">2020-02-12T20:54:00Z</dcterms:created>
  <dcterms:modified xsi:type="dcterms:W3CDTF">2020-02-12T22:01:00Z</dcterms:modified>
</cp:coreProperties>
</file>